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80E2B" w14:textId="36369317" w:rsidR="0057418F" w:rsidRDefault="00F42B3D" w:rsidP="00F42B3D">
      <w:pPr>
        <w:tabs>
          <w:tab w:val="left" w:pos="2166"/>
        </w:tabs>
        <w:spacing w:after="0" w:line="240" w:lineRule="auto"/>
        <w:jc w:val="center"/>
        <w:rPr>
          <w:bCs/>
        </w:rPr>
      </w:pPr>
      <w:r>
        <w:rPr>
          <w:noProof/>
          <w14:ligatures w14:val="standardContextual"/>
        </w:rPr>
        <w:drawing>
          <wp:inline distT="0" distB="0" distL="0" distR="0" wp14:anchorId="66B5B7D7" wp14:editId="7E62812D">
            <wp:extent cx="2552700" cy="652145"/>
            <wp:effectExtent l="0" t="0" r="0" b="0"/>
            <wp:docPr id="2"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A close up of a logo&#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52700" cy="652145"/>
                    </a:xfrm>
                    <a:prstGeom prst="rect">
                      <a:avLst/>
                    </a:prstGeom>
                    <a:noFill/>
                    <a:ln>
                      <a:noFill/>
                    </a:ln>
                  </pic:spPr>
                </pic:pic>
              </a:graphicData>
            </a:graphic>
          </wp:inline>
        </w:drawing>
      </w:r>
    </w:p>
    <w:p w14:paraId="47ED7375" w14:textId="77777777" w:rsidR="006159DC" w:rsidRDefault="006159DC" w:rsidP="006159DC">
      <w:pPr>
        <w:tabs>
          <w:tab w:val="left" w:pos="2166"/>
        </w:tabs>
        <w:spacing w:after="0" w:line="240" w:lineRule="auto"/>
        <w:rPr>
          <w:bCs/>
        </w:rPr>
      </w:pPr>
    </w:p>
    <w:p w14:paraId="03166606" w14:textId="77777777" w:rsidR="00F42B3D" w:rsidRPr="00781878" w:rsidRDefault="00F42B3D" w:rsidP="0057418F">
      <w:pPr>
        <w:spacing w:after="0" w:line="240" w:lineRule="auto"/>
        <w:rPr>
          <w:bCs/>
          <w:color w:val="000000"/>
        </w:rPr>
      </w:pPr>
    </w:p>
    <w:p w14:paraId="73B447AF" w14:textId="52EA56F2" w:rsidR="0057418F" w:rsidRDefault="0057418F" w:rsidP="0057418F">
      <w:pPr>
        <w:spacing w:after="0" w:line="240" w:lineRule="auto"/>
        <w:rPr>
          <w:bCs/>
        </w:rPr>
      </w:pPr>
      <w:r>
        <w:rPr>
          <w:b/>
          <w:color w:val="000000"/>
        </w:rPr>
        <w:t>FOR IMMEDIATE RELEASE</w:t>
      </w:r>
    </w:p>
    <w:p w14:paraId="662EEA06" w14:textId="77777777" w:rsidR="0057418F" w:rsidRDefault="0057418F" w:rsidP="0057418F">
      <w:pPr>
        <w:spacing w:after="0" w:line="240" w:lineRule="auto"/>
        <w:rPr>
          <w:bCs/>
        </w:rPr>
      </w:pPr>
    </w:p>
    <w:p w14:paraId="30D4E649" w14:textId="77777777" w:rsidR="0057418F" w:rsidRDefault="0057418F" w:rsidP="0057418F">
      <w:pPr>
        <w:spacing w:after="0" w:line="240" w:lineRule="auto"/>
        <w:rPr>
          <w:bCs/>
        </w:rPr>
      </w:pPr>
    </w:p>
    <w:p w14:paraId="72934CE4" w14:textId="77777777" w:rsidR="0057418F" w:rsidRDefault="0057418F" w:rsidP="0057418F">
      <w:pPr>
        <w:spacing w:after="0" w:line="240" w:lineRule="auto"/>
        <w:rPr>
          <w:rFonts w:eastAsia="Calibri"/>
        </w:rPr>
      </w:pPr>
      <w:r>
        <w:rPr>
          <w:rFonts w:eastAsia="Calibri"/>
          <w:b/>
          <w:bCs/>
        </w:rPr>
        <w:t>Media Contact</w:t>
      </w:r>
      <w:r>
        <w:rPr>
          <w:rFonts w:eastAsia="Calibri"/>
        </w:rPr>
        <w:t>:</w:t>
      </w:r>
    </w:p>
    <w:p w14:paraId="17F9C6E2" w14:textId="77777777" w:rsidR="0057418F" w:rsidRDefault="0057418F" w:rsidP="0057418F">
      <w:pPr>
        <w:spacing w:after="0" w:line="240" w:lineRule="auto"/>
        <w:rPr>
          <w:rFonts w:eastAsia="Calibri"/>
        </w:rPr>
      </w:pPr>
      <w:r>
        <w:rPr>
          <w:rFonts w:eastAsia="Calibri"/>
        </w:rPr>
        <w:t>Greg Turner, Ball Consulting Group, LLC</w:t>
      </w:r>
    </w:p>
    <w:p w14:paraId="644F8FE9" w14:textId="77777777" w:rsidR="0057418F" w:rsidRDefault="0057418F" w:rsidP="0057418F">
      <w:pPr>
        <w:spacing w:after="0" w:line="240" w:lineRule="auto"/>
      </w:pPr>
      <w:r>
        <w:rPr>
          <w:rFonts w:eastAsia="Calibri"/>
        </w:rPr>
        <w:t xml:space="preserve">Phone: 617-243-9950; Email: </w:t>
      </w:r>
      <w:hyperlink r:id="rId11" w:history="1">
        <w:r>
          <w:rPr>
            <w:rStyle w:val="Hyperlink"/>
          </w:rPr>
          <w:t>greg@ballcg.com</w:t>
        </w:r>
      </w:hyperlink>
    </w:p>
    <w:p w14:paraId="5B50C63E" w14:textId="77777777" w:rsidR="0057418F" w:rsidRDefault="0057418F" w:rsidP="0057418F">
      <w:pPr>
        <w:spacing w:after="0" w:line="240" w:lineRule="auto"/>
      </w:pPr>
    </w:p>
    <w:p w14:paraId="44D2283E" w14:textId="77777777" w:rsidR="0057418F" w:rsidRDefault="0057418F" w:rsidP="0057418F">
      <w:pPr>
        <w:spacing w:after="0" w:line="240" w:lineRule="auto"/>
      </w:pPr>
    </w:p>
    <w:p w14:paraId="4D5EA5B1" w14:textId="77777777" w:rsidR="0057418F" w:rsidRDefault="0057418F" w:rsidP="0057418F">
      <w:pPr>
        <w:spacing w:after="0" w:line="240" w:lineRule="auto"/>
      </w:pPr>
    </w:p>
    <w:p w14:paraId="430768F8" w14:textId="13156BD2" w:rsidR="0057418F" w:rsidRPr="00CF6C80" w:rsidRDefault="0057418F" w:rsidP="630D5880">
      <w:pPr>
        <w:spacing w:after="120" w:line="240" w:lineRule="auto"/>
        <w:jc w:val="center"/>
        <w:rPr>
          <w:b/>
          <w:bCs/>
          <w:sz w:val="40"/>
          <w:szCs w:val="40"/>
        </w:rPr>
      </w:pPr>
      <w:r w:rsidRPr="00CF6C80">
        <w:rPr>
          <w:b/>
          <w:bCs/>
          <w:sz w:val="40"/>
          <w:szCs w:val="40"/>
        </w:rPr>
        <w:t xml:space="preserve">Community Servings </w:t>
      </w:r>
      <w:r w:rsidR="00A26823">
        <w:rPr>
          <w:b/>
          <w:bCs/>
          <w:sz w:val="40"/>
          <w:szCs w:val="40"/>
        </w:rPr>
        <w:t>Receives</w:t>
      </w:r>
      <w:r w:rsidR="00A26823" w:rsidRPr="00CF6C80">
        <w:rPr>
          <w:b/>
          <w:bCs/>
          <w:sz w:val="40"/>
          <w:szCs w:val="40"/>
        </w:rPr>
        <w:t xml:space="preserve"> </w:t>
      </w:r>
      <w:r w:rsidR="005F0477" w:rsidRPr="00CF6C80">
        <w:rPr>
          <w:b/>
          <w:bCs/>
          <w:sz w:val="40"/>
          <w:szCs w:val="40"/>
        </w:rPr>
        <w:t>$350</w:t>
      </w:r>
      <w:r w:rsidR="00191945" w:rsidRPr="00CF6C80">
        <w:rPr>
          <w:b/>
          <w:bCs/>
          <w:sz w:val="40"/>
          <w:szCs w:val="40"/>
        </w:rPr>
        <w:t>,000</w:t>
      </w:r>
      <w:r w:rsidR="005F0477" w:rsidRPr="00CF6C80">
        <w:rPr>
          <w:b/>
          <w:bCs/>
          <w:sz w:val="40"/>
          <w:szCs w:val="40"/>
        </w:rPr>
        <w:t xml:space="preserve"> </w:t>
      </w:r>
      <w:r w:rsidR="00191945" w:rsidRPr="00CF6C80">
        <w:rPr>
          <w:b/>
          <w:bCs/>
          <w:sz w:val="40"/>
          <w:szCs w:val="40"/>
        </w:rPr>
        <w:t xml:space="preserve">‘Food is Medicine’ </w:t>
      </w:r>
      <w:r w:rsidR="005F0477" w:rsidRPr="00CF6C80">
        <w:rPr>
          <w:b/>
          <w:bCs/>
          <w:sz w:val="40"/>
          <w:szCs w:val="40"/>
        </w:rPr>
        <w:t xml:space="preserve">Grant from The </w:t>
      </w:r>
      <w:r w:rsidR="00025752" w:rsidRPr="00CF6C80">
        <w:rPr>
          <w:b/>
          <w:bCs/>
          <w:sz w:val="40"/>
          <w:szCs w:val="40"/>
        </w:rPr>
        <w:t>Rockefeller Foundation</w:t>
      </w:r>
    </w:p>
    <w:p w14:paraId="0E52BAA1" w14:textId="5ACE5ABC" w:rsidR="0057418F" w:rsidRPr="00781878" w:rsidRDefault="00BA7FC5" w:rsidP="00063EB4">
      <w:pPr>
        <w:pStyle w:val="ListParagraph"/>
        <w:ind w:left="0"/>
        <w:jc w:val="center"/>
        <w:rPr>
          <w:i/>
          <w:iCs/>
          <w:color w:val="000000" w:themeColor="text1"/>
          <w:sz w:val="28"/>
          <w:szCs w:val="28"/>
        </w:rPr>
      </w:pPr>
      <w:r>
        <w:rPr>
          <w:i/>
          <w:iCs/>
          <w:color w:val="000000" w:themeColor="text1"/>
          <w:sz w:val="28"/>
          <w:szCs w:val="28"/>
        </w:rPr>
        <w:t>F</w:t>
      </w:r>
      <w:r w:rsidR="00A26823" w:rsidRPr="00A26823">
        <w:rPr>
          <w:i/>
          <w:iCs/>
          <w:color w:val="000000" w:themeColor="text1"/>
          <w:sz w:val="28"/>
          <w:szCs w:val="28"/>
        </w:rPr>
        <w:t xml:space="preserve">unding </w:t>
      </w:r>
      <w:r w:rsidRPr="00A26823">
        <w:rPr>
          <w:i/>
          <w:iCs/>
          <w:color w:val="000000" w:themeColor="text1"/>
          <w:sz w:val="28"/>
          <w:szCs w:val="28"/>
        </w:rPr>
        <w:t xml:space="preserve">Will Help Evaluate Impact </w:t>
      </w:r>
      <w:r>
        <w:rPr>
          <w:i/>
          <w:iCs/>
          <w:color w:val="000000" w:themeColor="text1"/>
          <w:sz w:val="28"/>
          <w:szCs w:val="28"/>
        </w:rPr>
        <w:t>o</w:t>
      </w:r>
      <w:r w:rsidRPr="00A26823">
        <w:rPr>
          <w:i/>
          <w:iCs/>
          <w:color w:val="000000" w:themeColor="text1"/>
          <w:sz w:val="28"/>
          <w:szCs w:val="28"/>
        </w:rPr>
        <w:t xml:space="preserve">f Medically Tailored Meals Sourced </w:t>
      </w:r>
      <w:r w:rsidR="00CA16E9">
        <w:rPr>
          <w:i/>
          <w:iCs/>
          <w:color w:val="000000" w:themeColor="text1"/>
          <w:sz w:val="28"/>
          <w:szCs w:val="28"/>
        </w:rPr>
        <w:t>f</w:t>
      </w:r>
      <w:r w:rsidR="00CA16E9" w:rsidRPr="00A26823">
        <w:rPr>
          <w:i/>
          <w:iCs/>
          <w:color w:val="000000" w:themeColor="text1"/>
          <w:sz w:val="28"/>
          <w:szCs w:val="28"/>
        </w:rPr>
        <w:t>rom</w:t>
      </w:r>
      <w:r w:rsidR="00CA16E9">
        <w:rPr>
          <w:i/>
          <w:iCs/>
          <w:color w:val="000000" w:themeColor="text1"/>
          <w:sz w:val="28"/>
          <w:szCs w:val="28"/>
        </w:rPr>
        <w:t xml:space="preserve"> </w:t>
      </w:r>
      <w:r w:rsidRPr="00A26823">
        <w:rPr>
          <w:i/>
          <w:iCs/>
          <w:color w:val="000000" w:themeColor="text1"/>
          <w:sz w:val="28"/>
          <w:szCs w:val="28"/>
        </w:rPr>
        <w:t xml:space="preserve">Small </w:t>
      </w:r>
      <w:r>
        <w:rPr>
          <w:i/>
          <w:iCs/>
          <w:color w:val="000000" w:themeColor="text1"/>
          <w:sz w:val="28"/>
          <w:szCs w:val="28"/>
        </w:rPr>
        <w:t>a</w:t>
      </w:r>
      <w:r w:rsidRPr="00A26823">
        <w:rPr>
          <w:i/>
          <w:iCs/>
          <w:color w:val="000000" w:themeColor="text1"/>
          <w:sz w:val="28"/>
          <w:szCs w:val="28"/>
        </w:rPr>
        <w:t xml:space="preserve">nd Mid-Scale Family Farms </w:t>
      </w:r>
      <w:r>
        <w:rPr>
          <w:i/>
          <w:iCs/>
          <w:color w:val="000000" w:themeColor="text1"/>
          <w:sz w:val="28"/>
          <w:szCs w:val="28"/>
        </w:rPr>
        <w:t>o</w:t>
      </w:r>
      <w:r w:rsidRPr="00A26823">
        <w:rPr>
          <w:i/>
          <w:iCs/>
          <w:color w:val="000000" w:themeColor="text1"/>
          <w:sz w:val="28"/>
          <w:szCs w:val="28"/>
        </w:rPr>
        <w:t xml:space="preserve">n </w:t>
      </w:r>
      <w:r>
        <w:rPr>
          <w:i/>
          <w:iCs/>
          <w:color w:val="000000" w:themeColor="text1"/>
          <w:sz w:val="28"/>
          <w:szCs w:val="28"/>
        </w:rPr>
        <w:t>t</w:t>
      </w:r>
      <w:r w:rsidRPr="00A26823">
        <w:rPr>
          <w:i/>
          <w:iCs/>
          <w:color w:val="000000" w:themeColor="text1"/>
          <w:sz w:val="28"/>
          <w:szCs w:val="28"/>
        </w:rPr>
        <w:t xml:space="preserve">he Environment </w:t>
      </w:r>
      <w:r>
        <w:rPr>
          <w:i/>
          <w:iCs/>
          <w:color w:val="000000" w:themeColor="text1"/>
          <w:sz w:val="28"/>
          <w:szCs w:val="28"/>
        </w:rPr>
        <w:t>a</w:t>
      </w:r>
      <w:r w:rsidRPr="00A26823">
        <w:rPr>
          <w:i/>
          <w:iCs/>
          <w:color w:val="000000" w:themeColor="text1"/>
          <w:sz w:val="28"/>
          <w:szCs w:val="28"/>
        </w:rPr>
        <w:t>nd Local Economies</w:t>
      </w:r>
    </w:p>
    <w:p w14:paraId="10D280B7" w14:textId="77777777" w:rsidR="004E4AD6" w:rsidRDefault="004E4AD6" w:rsidP="0057418F">
      <w:pPr>
        <w:pStyle w:val="ListParagraph"/>
        <w:ind w:left="0"/>
        <w:jc w:val="center"/>
        <w:rPr>
          <w:bCs/>
          <w:i/>
          <w:color w:val="000000"/>
          <w:sz w:val="24"/>
          <w:szCs w:val="24"/>
        </w:rPr>
      </w:pPr>
    </w:p>
    <w:p w14:paraId="3BFAF50B" w14:textId="1904A227" w:rsidR="00D820A7" w:rsidRPr="00436DB4" w:rsidRDefault="3C49AA97" w:rsidP="00436DB4">
      <w:pPr>
        <w:pStyle w:val="ListParagraph"/>
        <w:ind w:left="0"/>
        <w:rPr>
          <w:sz w:val="24"/>
          <w:szCs w:val="24"/>
        </w:rPr>
      </w:pPr>
      <w:r w:rsidRPr="3C49AA97">
        <w:rPr>
          <w:b/>
          <w:bCs/>
          <w:color w:val="000000" w:themeColor="text1"/>
          <w:sz w:val="24"/>
          <w:szCs w:val="24"/>
        </w:rPr>
        <w:t>BOSTON</w:t>
      </w:r>
      <w:r w:rsidRPr="3C49AA97">
        <w:rPr>
          <w:color w:val="000000" w:themeColor="text1"/>
          <w:sz w:val="24"/>
          <w:szCs w:val="24"/>
        </w:rPr>
        <w:t xml:space="preserve"> (Jan. </w:t>
      </w:r>
      <w:r w:rsidR="00BA7FC5">
        <w:rPr>
          <w:color w:val="000000" w:themeColor="text1"/>
          <w:sz w:val="24"/>
          <w:szCs w:val="24"/>
        </w:rPr>
        <w:t>23</w:t>
      </w:r>
      <w:r w:rsidRPr="3C49AA97">
        <w:rPr>
          <w:color w:val="000000" w:themeColor="text1"/>
          <w:sz w:val="24"/>
          <w:szCs w:val="24"/>
        </w:rPr>
        <w:t xml:space="preserve">, 2025) – </w:t>
      </w:r>
      <w:hyperlink r:id="rId12">
        <w:r w:rsidRPr="3C49AA97">
          <w:rPr>
            <w:rStyle w:val="Hyperlink"/>
            <w:sz w:val="24"/>
            <w:szCs w:val="24"/>
          </w:rPr>
          <w:t>Community Servings</w:t>
        </w:r>
      </w:hyperlink>
      <w:r w:rsidRPr="3C49AA97">
        <w:rPr>
          <w:color w:val="000000" w:themeColor="text1"/>
          <w:sz w:val="24"/>
          <w:szCs w:val="24"/>
        </w:rPr>
        <w:t xml:space="preserve">, </w:t>
      </w:r>
      <w:r w:rsidRPr="3C49AA97">
        <w:rPr>
          <w:sz w:val="24"/>
          <w:szCs w:val="24"/>
        </w:rPr>
        <w:t xml:space="preserve">a nonprofit provider of medically tailored meals and nutrition services, </w:t>
      </w:r>
      <w:r w:rsidRPr="3C49AA97">
        <w:rPr>
          <w:color w:val="000000" w:themeColor="text1"/>
          <w:sz w:val="24"/>
          <w:szCs w:val="24"/>
        </w:rPr>
        <w:t>and a leader in “Food is Medicine” research, advocacy, and policy</w:t>
      </w:r>
      <w:r w:rsidRPr="3C49AA97">
        <w:rPr>
          <w:sz w:val="24"/>
          <w:szCs w:val="24"/>
        </w:rPr>
        <w:t xml:space="preserve">, today announced a three-year grant of approximately $350,000 from The Rockefeller Foundation to develop a comprehensive case study </w:t>
      </w:r>
      <w:r w:rsidR="00A26823" w:rsidRPr="00A26823">
        <w:rPr>
          <w:sz w:val="24"/>
          <w:szCs w:val="24"/>
        </w:rPr>
        <w:t>on the economic and environmental impact of sourcing from small and mid-scale family farms for medically tailored meals.</w:t>
      </w:r>
    </w:p>
    <w:p w14:paraId="3E537924" w14:textId="77777777" w:rsidR="00D820A7" w:rsidRPr="00436DB4" w:rsidRDefault="00D820A7" w:rsidP="00436DB4">
      <w:pPr>
        <w:pStyle w:val="ListParagraph"/>
        <w:ind w:left="0"/>
        <w:rPr>
          <w:sz w:val="24"/>
          <w:szCs w:val="24"/>
        </w:rPr>
      </w:pPr>
    </w:p>
    <w:p w14:paraId="04C579EF" w14:textId="16BC94F6" w:rsidR="00AC6E12" w:rsidRDefault="086A246D" w:rsidP="000E774C">
      <w:pPr>
        <w:spacing w:after="0" w:line="240" w:lineRule="auto"/>
      </w:pPr>
      <w:r>
        <w:t>Community Servings focus</w:t>
      </w:r>
      <w:r w:rsidR="00CE3E06">
        <w:t>es its work</w:t>
      </w:r>
      <w:r>
        <w:t xml:space="preserve"> </w:t>
      </w:r>
      <w:r w:rsidR="00CE3E06">
        <w:t>and impact on</w:t>
      </w:r>
      <w:r>
        <w:t xml:space="preserve"> </w:t>
      </w:r>
      <w:r w:rsidR="00CE3E06">
        <w:t xml:space="preserve">the </w:t>
      </w:r>
      <w:r>
        <w:t xml:space="preserve">local economy, food systems, and the environment </w:t>
      </w:r>
      <w:r w:rsidR="00CE3E06">
        <w:t>– a</w:t>
      </w:r>
      <w:r>
        <w:t xml:space="preserve"> unique </w:t>
      </w:r>
      <w:r w:rsidR="00CE3E06">
        <w:t xml:space="preserve">combination </w:t>
      </w:r>
      <w:r>
        <w:t>among food-based social service providers. The nonprofit has a long history of partnering with producers of foods grown, harvested, and fished in New England.</w:t>
      </w:r>
    </w:p>
    <w:p w14:paraId="3BAE5EDC" w14:textId="6D429B5C" w:rsidR="000E774C" w:rsidRPr="00910C59" w:rsidRDefault="000E774C" w:rsidP="006E7747">
      <w:pPr>
        <w:spacing w:after="0" w:line="240" w:lineRule="auto"/>
      </w:pPr>
    </w:p>
    <w:p w14:paraId="0B37DC64" w14:textId="7937073E" w:rsidR="00D70BAD" w:rsidRPr="00CE3E06" w:rsidRDefault="73994F0A" w:rsidP="00910C59">
      <w:pPr>
        <w:spacing w:after="0" w:line="240" w:lineRule="auto"/>
      </w:pPr>
      <w:r w:rsidRPr="00CE3E06">
        <w:t>“The Rockefeller Foundation has taken a pioneering approach to looking at the intersection of Food is Medicine and ‘good food sourcing.’ With their generous support, this project will study and evaluate our local foods practices to develop educational tools that will advance the goal of increasing good food sourcing practices among Food is Medicine providers,” said David B. Waters, CEO of Community Servings. “As the region’s largest medically tailored meals provider and a national leader in the Food is Medicine field, we look forward to sharing our experience and best practices with fellow providers.”</w:t>
      </w:r>
    </w:p>
    <w:p w14:paraId="11114BF0" w14:textId="77777777" w:rsidR="00A26823" w:rsidRPr="00CE3E06" w:rsidRDefault="00A26823" w:rsidP="00910C59">
      <w:pPr>
        <w:spacing w:after="0" w:line="240" w:lineRule="auto"/>
      </w:pPr>
    </w:p>
    <w:p w14:paraId="1557EB06" w14:textId="060C7A1D" w:rsidR="00A26823" w:rsidRPr="00CE3E06" w:rsidRDefault="00436DBA" w:rsidP="00910C59">
      <w:pPr>
        <w:spacing w:after="0" w:line="240" w:lineRule="auto"/>
      </w:pPr>
      <w:r>
        <w:t>“</w:t>
      </w:r>
      <w:r w:rsidR="00A26823" w:rsidRPr="00E07774">
        <w:t>Community Servings is a leader in innovative sourcing that builds partnerships with farmers to deliver high-quality food to patients,</w:t>
      </w:r>
      <w:r>
        <w:t>”</w:t>
      </w:r>
      <w:r w:rsidR="00A26823" w:rsidRPr="00E07774">
        <w:t xml:space="preserve"> said Noah Cohen-Cline, Director</w:t>
      </w:r>
      <w:r>
        <w:t xml:space="preserve"> of the </w:t>
      </w:r>
      <w:r w:rsidR="00A26823" w:rsidRPr="00E07774">
        <w:t xml:space="preserve">Food Initiative at The Rockefeller Foundation. </w:t>
      </w:r>
      <w:r>
        <w:t>“</w:t>
      </w:r>
      <w:r w:rsidR="00A26823" w:rsidRPr="00E07774">
        <w:t>We’re excited to support Community Servings and other grantee partners connecting Food is Medicine with good food sourcing.</w:t>
      </w:r>
      <w:r>
        <w:t>”</w:t>
      </w:r>
    </w:p>
    <w:p w14:paraId="39AE3089" w14:textId="77777777" w:rsidR="006D7627" w:rsidRDefault="006D7627" w:rsidP="00436DB4">
      <w:pPr>
        <w:pStyle w:val="ListParagraph"/>
        <w:ind w:left="0"/>
        <w:rPr>
          <w:sz w:val="24"/>
          <w:szCs w:val="24"/>
        </w:rPr>
      </w:pPr>
    </w:p>
    <w:p w14:paraId="7E609A72" w14:textId="3FE73F55" w:rsidR="00B45155" w:rsidRDefault="00CE3E06" w:rsidP="2C77FA95">
      <w:pPr>
        <w:pStyle w:val="ListParagraph"/>
        <w:ind w:left="0"/>
        <w:rPr>
          <w:rFonts w:eastAsia="Times New Roman"/>
          <w:sz w:val="24"/>
          <w:szCs w:val="24"/>
        </w:rPr>
      </w:pPr>
      <w:r>
        <w:rPr>
          <w:sz w:val="24"/>
          <w:szCs w:val="24"/>
        </w:rPr>
        <w:t xml:space="preserve">Last year, </w:t>
      </w:r>
      <w:r w:rsidR="70A5A7D4" w:rsidRPr="70A5A7D4">
        <w:rPr>
          <w:sz w:val="24"/>
          <w:szCs w:val="24"/>
        </w:rPr>
        <w:t>Community Servings delivered meals to over 7,400 clients in Massachusetts and Rhode Island. Medically tailored meals, a lifesaving intervention for individuals with severe, complex</w:t>
      </w:r>
      <w:r>
        <w:rPr>
          <w:sz w:val="24"/>
          <w:szCs w:val="24"/>
        </w:rPr>
        <w:t>,</w:t>
      </w:r>
      <w:r w:rsidR="70A5A7D4" w:rsidRPr="70A5A7D4">
        <w:rPr>
          <w:sz w:val="24"/>
          <w:szCs w:val="24"/>
        </w:rPr>
        <w:t xml:space="preserve"> or chronic health conditions, are nutritious meals approved by a registered dietitian </w:t>
      </w:r>
      <w:r w:rsidR="70A5A7D4" w:rsidRPr="70A5A7D4">
        <w:rPr>
          <w:sz w:val="24"/>
          <w:szCs w:val="24"/>
        </w:rPr>
        <w:lastRenderedPageBreak/>
        <w:t xml:space="preserve">nutritionist that reflect the appropriate, evidence-based dietary therapy. The agency offers 16 medical diets for people with illnesses including cardiac disease, diabetes, HIV/AIDS and cancer. </w:t>
      </w:r>
      <w:r w:rsidR="70A5A7D4" w:rsidRPr="70A5A7D4">
        <w:rPr>
          <w:rFonts w:eastAsia="Times New Roman"/>
          <w:sz w:val="24"/>
          <w:szCs w:val="24"/>
        </w:rPr>
        <w:t xml:space="preserve">Recently, Community Servings launched Pregnancy Health and Pediatric Health programs to reduce complications from high-risk pregnancies and support children living with or at risk for diabetes </w:t>
      </w:r>
      <w:r>
        <w:rPr>
          <w:rFonts w:eastAsia="Times New Roman"/>
          <w:sz w:val="24"/>
          <w:szCs w:val="24"/>
        </w:rPr>
        <w:t>to achieve</w:t>
      </w:r>
      <w:r w:rsidR="70A5A7D4" w:rsidRPr="70A5A7D4">
        <w:rPr>
          <w:rFonts w:eastAsia="Times New Roman"/>
          <w:sz w:val="24"/>
          <w:szCs w:val="24"/>
        </w:rPr>
        <w:t xml:space="preserve"> lifelong health through medically tailored nutrition</w:t>
      </w:r>
      <w:r w:rsidR="70A5A7D4" w:rsidRPr="70A5A7D4">
        <w:rPr>
          <w:rFonts w:asciiTheme="minorHAnsi" w:eastAsiaTheme="minorEastAsia" w:hAnsiTheme="minorHAnsi" w:cstheme="minorBidi"/>
          <w:sz w:val="24"/>
          <w:szCs w:val="24"/>
        </w:rPr>
        <w:t xml:space="preserve">. </w:t>
      </w:r>
      <w:r w:rsidR="70A5A7D4" w:rsidRPr="70A5A7D4">
        <w:rPr>
          <w:rFonts w:eastAsia="Times New Roman"/>
          <w:sz w:val="24"/>
          <w:szCs w:val="24"/>
        </w:rPr>
        <w:t>Community Servings is an accredited member of the Food is Medicine Coalition.</w:t>
      </w:r>
    </w:p>
    <w:p w14:paraId="7F9DF2B9" w14:textId="77777777" w:rsidR="00B45155" w:rsidRDefault="00B45155" w:rsidP="00436DB4">
      <w:pPr>
        <w:pStyle w:val="ListParagraph"/>
        <w:ind w:left="0"/>
        <w:rPr>
          <w:sz w:val="24"/>
          <w:szCs w:val="24"/>
        </w:rPr>
      </w:pPr>
    </w:p>
    <w:p w14:paraId="76715DFB" w14:textId="66A03B0A" w:rsidR="000B6891" w:rsidRPr="00436DB4" w:rsidRDefault="73994F0A" w:rsidP="00BD4577">
      <w:pPr>
        <w:spacing w:after="0" w:line="240" w:lineRule="auto"/>
      </w:pPr>
      <w:r>
        <w:t xml:space="preserve">The project will document Community Servings’ </w:t>
      </w:r>
      <w:r w:rsidR="003427F4">
        <w:t>“</w:t>
      </w:r>
      <w:r>
        <w:t xml:space="preserve">good </w:t>
      </w:r>
      <w:r w:rsidR="00CE3E06">
        <w:t>food-</w:t>
      </w:r>
      <w:r>
        <w:t>sourcing</w:t>
      </w:r>
      <w:r w:rsidR="003427F4">
        <w:t>”</w:t>
      </w:r>
      <w:r>
        <w:t xml:space="preserve"> practices for the medically tailored nutrition interventions it provides across Massachusetts and Rhode Island. The project is a partnership between Community Servings, the Center for Health Law and Policy Innovation</w:t>
      </w:r>
      <w:r w:rsidR="00D376AF">
        <w:t xml:space="preserve"> (CHLPI)</w:t>
      </w:r>
      <w:r>
        <w:t xml:space="preserve"> at Harvard Law School, the Center for Nutrition &amp; Health Impact, and Johnson &amp; Wales University.</w:t>
      </w:r>
    </w:p>
    <w:p w14:paraId="76829B96" w14:textId="2A2CF8EA" w:rsidR="001160D0" w:rsidRPr="00436DB4" w:rsidRDefault="001160D0" w:rsidP="00436DB4">
      <w:pPr>
        <w:pStyle w:val="ListParagraph"/>
        <w:ind w:left="0"/>
        <w:rPr>
          <w:sz w:val="24"/>
          <w:szCs w:val="24"/>
        </w:rPr>
      </w:pPr>
    </w:p>
    <w:p w14:paraId="57011E22" w14:textId="3E0AAC93" w:rsidR="00B903D6" w:rsidRDefault="00D376AF" w:rsidP="00BD4577">
      <w:pPr>
        <w:spacing w:after="0" w:line="240" w:lineRule="auto"/>
      </w:pPr>
      <w:r>
        <w:t>“</w:t>
      </w:r>
      <w:r w:rsidRPr="00D376AF">
        <w:t>Policymakers are increasingly recognizing the deep ties between food and health</w:t>
      </w:r>
      <w:r w:rsidR="00D3799D">
        <w:t xml:space="preserve"> </w:t>
      </w:r>
      <w:r w:rsidRPr="00D376AF">
        <w:t>care</w:t>
      </w:r>
      <w:r>
        <w:t xml:space="preserve">,” </w:t>
      </w:r>
      <w:r w:rsidR="00D3799D">
        <w:t xml:space="preserve">said </w:t>
      </w:r>
      <w:r>
        <w:t>Heather Latino, Clinical Instructor at CHLPI’s Food Law and Policy Clinic.</w:t>
      </w:r>
      <w:r w:rsidRPr="00D376AF">
        <w:t xml:space="preserve"> </w:t>
      </w:r>
      <w:r>
        <w:t>“</w:t>
      </w:r>
      <w:r w:rsidRPr="00D376AF">
        <w:t>What food we grow, how it is produced, and where it is grown have spillover effects, including on the health of people, the planet, and local economies.</w:t>
      </w:r>
      <w:r w:rsidR="00D3799D">
        <w:t xml:space="preserve"> </w:t>
      </w:r>
      <w:r w:rsidRPr="00D376AF">
        <w:t xml:space="preserve">Aware of the broader impacts of its food purchasing decisions, Community Servings </w:t>
      </w:r>
      <w:r w:rsidR="00CE3E06">
        <w:t xml:space="preserve">has </w:t>
      </w:r>
      <w:r w:rsidRPr="00D376AF">
        <w:t xml:space="preserve">been at the forefront of using high-quality, nutrient-dense foods from local food producers to treat patients with diet-related chronic conditions. We are excited to work with them to support broader systems change and policies that will help maximize the impact of </w:t>
      </w:r>
      <w:r>
        <w:t>F</w:t>
      </w:r>
      <w:r w:rsidRPr="00D376AF">
        <w:t xml:space="preserve">ood is </w:t>
      </w:r>
      <w:r>
        <w:t>M</w:t>
      </w:r>
      <w:r w:rsidRPr="00D376AF">
        <w:t>edicine programs across the country.</w:t>
      </w:r>
      <w:r>
        <w:t>”</w:t>
      </w:r>
    </w:p>
    <w:p w14:paraId="65DE6DCC" w14:textId="77777777" w:rsidR="003427F4" w:rsidRPr="00D376AF" w:rsidRDefault="003427F4" w:rsidP="00BD4577">
      <w:pPr>
        <w:spacing w:after="0"/>
      </w:pPr>
    </w:p>
    <w:p w14:paraId="2F1D1A72" w14:textId="465BBB8F" w:rsidR="0083212F" w:rsidRPr="00874E24" w:rsidRDefault="003D5087" w:rsidP="00436DB4">
      <w:pPr>
        <w:pStyle w:val="ListParagraph"/>
        <w:ind w:left="0"/>
        <w:rPr>
          <w:sz w:val="24"/>
          <w:szCs w:val="24"/>
          <w:highlight w:val="yellow"/>
        </w:rPr>
      </w:pPr>
      <w:r>
        <w:rPr>
          <w:sz w:val="24"/>
          <w:szCs w:val="24"/>
        </w:rPr>
        <w:t>“</w:t>
      </w:r>
      <w:r w:rsidR="00B17535" w:rsidRPr="003D5087">
        <w:rPr>
          <w:sz w:val="24"/>
          <w:szCs w:val="24"/>
        </w:rPr>
        <w:t>Community Servings is a national leader in creating strong partnerships with local food producers to improve community members</w:t>
      </w:r>
      <w:r>
        <w:rPr>
          <w:sz w:val="24"/>
          <w:szCs w:val="24"/>
        </w:rPr>
        <w:t>’</w:t>
      </w:r>
      <w:r w:rsidR="00B17535" w:rsidRPr="003D5087">
        <w:rPr>
          <w:sz w:val="24"/>
          <w:szCs w:val="24"/>
        </w:rPr>
        <w:t xml:space="preserve"> access to </w:t>
      </w:r>
      <w:r>
        <w:rPr>
          <w:sz w:val="24"/>
          <w:szCs w:val="24"/>
        </w:rPr>
        <w:t>medically tailored</w:t>
      </w:r>
      <w:r w:rsidR="00B17535" w:rsidRPr="003D5087">
        <w:rPr>
          <w:sz w:val="24"/>
          <w:szCs w:val="24"/>
        </w:rPr>
        <w:t xml:space="preserve"> </w:t>
      </w:r>
      <w:r>
        <w:rPr>
          <w:sz w:val="24"/>
          <w:szCs w:val="24"/>
        </w:rPr>
        <w:t xml:space="preserve">nutrition,” </w:t>
      </w:r>
      <w:r w:rsidR="00D3799D">
        <w:rPr>
          <w:sz w:val="24"/>
          <w:szCs w:val="24"/>
        </w:rPr>
        <w:t xml:space="preserve">said </w:t>
      </w:r>
      <w:r w:rsidRPr="003D5087">
        <w:rPr>
          <w:sz w:val="24"/>
          <w:szCs w:val="24"/>
        </w:rPr>
        <w:t>Christopher Long, Principal Research Scientist at the Center for Nutrition &amp; Health Impact</w:t>
      </w:r>
      <w:r>
        <w:rPr>
          <w:sz w:val="24"/>
          <w:szCs w:val="24"/>
        </w:rPr>
        <w:t>.</w:t>
      </w:r>
      <w:r w:rsidRPr="003D5087">
        <w:rPr>
          <w:sz w:val="24"/>
          <w:szCs w:val="24"/>
        </w:rPr>
        <w:t xml:space="preserve"> </w:t>
      </w:r>
      <w:r>
        <w:rPr>
          <w:sz w:val="24"/>
          <w:szCs w:val="24"/>
        </w:rPr>
        <w:t>“We are</w:t>
      </w:r>
      <w:r w:rsidR="00B17535" w:rsidRPr="003D5087">
        <w:rPr>
          <w:sz w:val="24"/>
          <w:szCs w:val="24"/>
        </w:rPr>
        <w:t xml:space="preserve"> excited to be part of the team that will help Community Servings convey the incredible benefits of alliances like these so that other organizations across the U.S. can use that knowledge to strengthen their own communities.</w:t>
      </w:r>
      <w:r>
        <w:rPr>
          <w:sz w:val="24"/>
          <w:szCs w:val="24"/>
        </w:rPr>
        <w:t>”</w:t>
      </w:r>
    </w:p>
    <w:p w14:paraId="0A8C5498" w14:textId="77777777" w:rsidR="0083212F" w:rsidRPr="00874E24" w:rsidRDefault="0083212F" w:rsidP="00436DB4">
      <w:pPr>
        <w:pStyle w:val="Default"/>
        <w:rPr>
          <w:rFonts w:ascii="Times New Roman" w:hAnsi="Times New Roman" w:cs="Times New Roman"/>
          <w:highlight w:val="yellow"/>
        </w:rPr>
      </w:pPr>
    </w:p>
    <w:p w14:paraId="3882AE68" w14:textId="299242CC" w:rsidR="0083212F" w:rsidRPr="000B1CBA" w:rsidRDefault="000B1CBA" w:rsidP="00436DB4">
      <w:pPr>
        <w:pStyle w:val="ListParagraph"/>
        <w:ind w:left="0"/>
        <w:rPr>
          <w:sz w:val="24"/>
          <w:szCs w:val="24"/>
        </w:rPr>
      </w:pPr>
      <w:r w:rsidRPr="000B1CBA">
        <w:rPr>
          <w:sz w:val="24"/>
          <w:szCs w:val="24"/>
        </w:rPr>
        <w:t>“Johnson &amp; Wales is committed to preparing students for the food system of the future,”</w:t>
      </w:r>
      <w:r w:rsidRPr="000B1CBA">
        <w:rPr>
          <w:i/>
          <w:iCs/>
        </w:rPr>
        <w:t xml:space="preserve"> </w:t>
      </w:r>
      <w:r w:rsidR="00D93A6C">
        <w:rPr>
          <w:sz w:val="24"/>
          <w:szCs w:val="24"/>
        </w:rPr>
        <w:t>said</w:t>
      </w:r>
      <w:r w:rsidR="00D93A6C" w:rsidRPr="000B1CBA">
        <w:rPr>
          <w:sz w:val="24"/>
          <w:szCs w:val="24"/>
        </w:rPr>
        <w:t xml:space="preserve"> </w:t>
      </w:r>
      <w:r w:rsidR="00E84A59" w:rsidRPr="000B1CBA">
        <w:rPr>
          <w:sz w:val="24"/>
          <w:szCs w:val="24"/>
        </w:rPr>
        <w:t>Jason Evans, Founding Dean of the College of Food Innovation &amp; Technology at Johnson &amp; Wales University</w:t>
      </w:r>
      <w:r w:rsidRPr="000B1CBA">
        <w:rPr>
          <w:sz w:val="24"/>
          <w:szCs w:val="24"/>
        </w:rPr>
        <w:t>. “As such, we are pleased to be part of this effort to illuminate best practices for simultaneously addressing nutrition, food access</w:t>
      </w:r>
      <w:r>
        <w:rPr>
          <w:sz w:val="24"/>
          <w:szCs w:val="24"/>
        </w:rPr>
        <w:t>,</w:t>
      </w:r>
      <w:r w:rsidRPr="000B1CBA">
        <w:rPr>
          <w:sz w:val="24"/>
          <w:szCs w:val="24"/>
        </w:rPr>
        <w:t xml:space="preserve"> and food system challenges in our communities.”</w:t>
      </w:r>
    </w:p>
    <w:p w14:paraId="01C36047" w14:textId="77777777" w:rsidR="00E84A59" w:rsidRPr="00E84A59" w:rsidRDefault="00E84A59" w:rsidP="00E84A59">
      <w:pPr>
        <w:pStyle w:val="ListParagraph"/>
        <w:ind w:left="0"/>
        <w:rPr>
          <w:sz w:val="24"/>
          <w:szCs w:val="24"/>
        </w:rPr>
      </w:pPr>
    </w:p>
    <w:p w14:paraId="08698EFF" w14:textId="77777777" w:rsidR="0083212F" w:rsidRPr="003E7701" w:rsidRDefault="0083212F" w:rsidP="0083212F">
      <w:pPr>
        <w:pStyle w:val="ListParagraph"/>
        <w:spacing w:after="120"/>
        <w:ind w:left="0"/>
        <w:rPr>
          <w:sz w:val="24"/>
          <w:szCs w:val="24"/>
        </w:rPr>
      </w:pPr>
      <w:r w:rsidRPr="003E7701">
        <w:rPr>
          <w:b/>
          <w:bCs/>
          <w:color w:val="000000"/>
          <w:sz w:val="24"/>
          <w:szCs w:val="24"/>
        </w:rPr>
        <w:t>About Community Servings</w:t>
      </w:r>
    </w:p>
    <w:p w14:paraId="549F7D7D" w14:textId="4D4CE6AD" w:rsidR="0083212F" w:rsidRDefault="73994F0A" w:rsidP="0083212F">
      <w:pPr>
        <w:spacing w:after="0" w:line="240" w:lineRule="auto"/>
      </w:pPr>
      <w:r>
        <w:t xml:space="preserve">Founded in 1990, Community Servings’ mission is to actively engage the community to provide medically tailored, nutritious, scratch-made meals to chronically and critically ill individuals and their families. We commit, in all our programs and business practices, to prioritize racial and economic justice and health equity. To help clients maintain their health and dignity, we provide culturally appropriate meals, nutrition education and counseling, and other community programs. Our kitchen team, with support from thousands of volunteers, prepares over 1.25 million medically tailored meals that are served to more than 7,000 clients annually. Community Servings is accredited by the </w:t>
      </w:r>
      <w:hyperlink r:id="rId13">
        <w:r w:rsidRPr="73994F0A">
          <w:rPr>
            <w:rStyle w:val="Hyperlink"/>
          </w:rPr>
          <w:t>Food is Medicine Coalition</w:t>
        </w:r>
      </w:hyperlink>
      <w:r>
        <w:t xml:space="preserve">. For more information about programs and opportunities to volunteer or donate, please visit </w:t>
      </w:r>
      <w:hyperlink r:id="rId14">
        <w:r w:rsidRPr="73994F0A">
          <w:rPr>
            <w:rStyle w:val="Hyperlink"/>
          </w:rPr>
          <w:t>www.servings.org</w:t>
        </w:r>
      </w:hyperlink>
      <w:r>
        <w:t>.</w:t>
      </w:r>
    </w:p>
    <w:p w14:paraId="059E0EBD" w14:textId="77777777" w:rsidR="0083212F" w:rsidRPr="003E7701" w:rsidRDefault="0083212F" w:rsidP="0083212F">
      <w:pPr>
        <w:spacing w:after="0"/>
      </w:pPr>
    </w:p>
    <w:p w14:paraId="1BA81279" w14:textId="77777777" w:rsidR="0083212F" w:rsidRPr="003E7701" w:rsidRDefault="0083212F" w:rsidP="0083212F">
      <w:pPr>
        <w:pStyle w:val="ListParagraph"/>
        <w:ind w:left="0"/>
        <w:jc w:val="center"/>
        <w:rPr>
          <w:sz w:val="24"/>
          <w:szCs w:val="24"/>
        </w:rPr>
      </w:pPr>
      <w:r w:rsidRPr="003E7701">
        <w:rPr>
          <w:color w:val="000000"/>
          <w:sz w:val="24"/>
          <w:szCs w:val="24"/>
        </w:rPr>
        <w:t>###</w:t>
      </w:r>
    </w:p>
    <w:p w14:paraId="3B27D42C" w14:textId="77777777" w:rsidR="005D3A12" w:rsidRDefault="005D3A12" w:rsidP="0020336E">
      <w:pPr>
        <w:spacing w:after="0"/>
      </w:pPr>
    </w:p>
    <w:sectPr w:rsidR="005D3A12" w:rsidSect="00F42B3D">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213FA" w14:textId="77777777" w:rsidR="00200B43" w:rsidRDefault="00200B43" w:rsidP="0057418F">
      <w:pPr>
        <w:spacing w:after="0" w:line="240" w:lineRule="auto"/>
      </w:pPr>
      <w:r>
        <w:separator/>
      </w:r>
    </w:p>
  </w:endnote>
  <w:endnote w:type="continuationSeparator" w:id="0">
    <w:p w14:paraId="2452C8E1" w14:textId="77777777" w:rsidR="00200B43" w:rsidRDefault="00200B43" w:rsidP="0057418F">
      <w:pPr>
        <w:spacing w:after="0" w:line="240" w:lineRule="auto"/>
      </w:pPr>
      <w:r>
        <w:continuationSeparator/>
      </w:r>
    </w:p>
  </w:endnote>
  <w:endnote w:type="continuationNotice" w:id="1">
    <w:p w14:paraId="3C29F7BE" w14:textId="77777777" w:rsidR="00200B43" w:rsidRDefault="00200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48644" w14:textId="77777777" w:rsidR="00200B43" w:rsidRDefault="00200B43" w:rsidP="0057418F">
      <w:pPr>
        <w:spacing w:after="0" w:line="240" w:lineRule="auto"/>
      </w:pPr>
      <w:r>
        <w:separator/>
      </w:r>
    </w:p>
  </w:footnote>
  <w:footnote w:type="continuationSeparator" w:id="0">
    <w:p w14:paraId="5FF3C6A5" w14:textId="77777777" w:rsidR="00200B43" w:rsidRDefault="00200B43" w:rsidP="0057418F">
      <w:pPr>
        <w:spacing w:after="0" w:line="240" w:lineRule="auto"/>
      </w:pPr>
      <w:r>
        <w:continuationSeparator/>
      </w:r>
    </w:p>
  </w:footnote>
  <w:footnote w:type="continuationNotice" w:id="1">
    <w:p w14:paraId="18BB5EDA" w14:textId="77777777" w:rsidR="00200B43" w:rsidRDefault="00200B4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B6648B"/>
    <w:multiLevelType w:val="hybridMultilevel"/>
    <w:tmpl w:val="CDEC6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2027A90"/>
    <w:multiLevelType w:val="hybridMultilevel"/>
    <w:tmpl w:val="6CF43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7034984">
    <w:abstractNumId w:val="0"/>
  </w:num>
  <w:num w:numId="2" w16cid:durableId="1526213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8F"/>
    <w:rsid w:val="00001F8E"/>
    <w:rsid w:val="00011DCD"/>
    <w:rsid w:val="000167B2"/>
    <w:rsid w:val="0002270B"/>
    <w:rsid w:val="00025752"/>
    <w:rsid w:val="0002632F"/>
    <w:rsid w:val="00031F55"/>
    <w:rsid w:val="0003398E"/>
    <w:rsid w:val="00036ADF"/>
    <w:rsid w:val="00036EEB"/>
    <w:rsid w:val="000371AA"/>
    <w:rsid w:val="00041382"/>
    <w:rsid w:val="0004311D"/>
    <w:rsid w:val="00044E07"/>
    <w:rsid w:val="000534A9"/>
    <w:rsid w:val="00056673"/>
    <w:rsid w:val="00063EB4"/>
    <w:rsid w:val="00070A22"/>
    <w:rsid w:val="00077FA3"/>
    <w:rsid w:val="000846FC"/>
    <w:rsid w:val="0008580C"/>
    <w:rsid w:val="000A037E"/>
    <w:rsid w:val="000B15A1"/>
    <w:rsid w:val="000B1CBA"/>
    <w:rsid w:val="000B25E4"/>
    <w:rsid w:val="000B663F"/>
    <w:rsid w:val="000B6891"/>
    <w:rsid w:val="000B6C9F"/>
    <w:rsid w:val="000B7BD5"/>
    <w:rsid w:val="000C57FD"/>
    <w:rsid w:val="000C5B1F"/>
    <w:rsid w:val="000C6B29"/>
    <w:rsid w:val="000C7924"/>
    <w:rsid w:val="000D040D"/>
    <w:rsid w:val="000D28E8"/>
    <w:rsid w:val="000D7FB9"/>
    <w:rsid w:val="000E774C"/>
    <w:rsid w:val="000F34DE"/>
    <w:rsid w:val="000F5598"/>
    <w:rsid w:val="00105F88"/>
    <w:rsid w:val="001067C2"/>
    <w:rsid w:val="00115AD3"/>
    <w:rsid w:val="00115CD2"/>
    <w:rsid w:val="001160D0"/>
    <w:rsid w:val="00116CC5"/>
    <w:rsid w:val="00117243"/>
    <w:rsid w:val="00117B77"/>
    <w:rsid w:val="0012411D"/>
    <w:rsid w:val="0013205B"/>
    <w:rsid w:val="001358A9"/>
    <w:rsid w:val="00141F88"/>
    <w:rsid w:val="00153BF4"/>
    <w:rsid w:val="00153FF2"/>
    <w:rsid w:val="00155BB4"/>
    <w:rsid w:val="001568C8"/>
    <w:rsid w:val="00164279"/>
    <w:rsid w:val="00170479"/>
    <w:rsid w:val="00187355"/>
    <w:rsid w:val="00191945"/>
    <w:rsid w:val="00193BF2"/>
    <w:rsid w:val="001964BE"/>
    <w:rsid w:val="001A1227"/>
    <w:rsid w:val="001B69C6"/>
    <w:rsid w:val="001C58A9"/>
    <w:rsid w:val="001D541F"/>
    <w:rsid w:val="001D74D6"/>
    <w:rsid w:val="001E384A"/>
    <w:rsid w:val="001E6263"/>
    <w:rsid w:val="001F4AFF"/>
    <w:rsid w:val="00200B43"/>
    <w:rsid w:val="00201BDC"/>
    <w:rsid w:val="0020336E"/>
    <w:rsid w:val="00206DA8"/>
    <w:rsid w:val="002100D9"/>
    <w:rsid w:val="00212997"/>
    <w:rsid w:val="00235D15"/>
    <w:rsid w:val="00240113"/>
    <w:rsid w:val="002426CD"/>
    <w:rsid w:val="00245BCC"/>
    <w:rsid w:val="00246ECC"/>
    <w:rsid w:val="0025508F"/>
    <w:rsid w:val="00261631"/>
    <w:rsid w:val="00270145"/>
    <w:rsid w:val="00271D98"/>
    <w:rsid w:val="002819E4"/>
    <w:rsid w:val="0028742E"/>
    <w:rsid w:val="002A1442"/>
    <w:rsid w:val="002B070E"/>
    <w:rsid w:val="002B07A0"/>
    <w:rsid w:val="002B1815"/>
    <w:rsid w:val="002B675D"/>
    <w:rsid w:val="002C0A52"/>
    <w:rsid w:val="002C190B"/>
    <w:rsid w:val="002C1CB6"/>
    <w:rsid w:val="002C290A"/>
    <w:rsid w:val="002C2EF6"/>
    <w:rsid w:val="002C36B5"/>
    <w:rsid w:val="002C4C57"/>
    <w:rsid w:val="002C7B71"/>
    <w:rsid w:val="002D59A6"/>
    <w:rsid w:val="002D6D1D"/>
    <w:rsid w:val="002D784E"/>
    <w:rsid w:val="00302B79"/>
    <w:rsid w:val="003070A6"/>
    <w:rsid w:val="00310CC0"/>
    <w:rsid w:val="00311EB9"/>
    <w:rsid w:val="0031383F"/>
    <w:rsid w:val="0031541E"/>
    <w:rsid w:val="00317B9F"/>
    <w:rsid w:val="003218CA"/>
    <w:rsid w:val="00325F86"/>
    <w:rsid w:val="00327DB6"/>
    <w:rsid w:val="00332BF6"/>
    <w:rsid w:val="0033329D"/>
    <w:rsid w:val="00336FEA"/>
    <w:rsid w:val="003427F4"/>
    <w:rsid w:val="00346C02"/>
    <w:rsid w:val="0034754A"/>
    <w:rsid w:val="0037194F"/>
    <w:rsid w:val="00373D27"/>
    <w:rsid w:val="003A007E"/>
    <w:rsid w:val="003A0DA0"/>
    <w:rsid w:val="003A5289"/>
    <w:rsid w:val="003A58C9"/>
    <w:rsid w:val="003C2FF5"/>
    <w:rsid w:val="003D5087"/>
    <w:rsid w:val="003D5AD2"/>
    <w:rsid w:val="003E288F"/>
    <w:rsid w:val="003E3736"/>
    <w:rsid w:val="003E7701"/>
    <w:rsid w:val="003E7FB6"/>
    <w:rsid w:val="003F2494"/>
    <w:rsid w:val="00400583"/>
    <w:rsid w:val="00405130"/>
    <w:rsid w:val="004124C2"/>
    <w:rsid w:val="00412C33"/>
    <w:rsid w:val="00417074"/>
    <w:rsid w:val="00420193"/>
    <w:rsid w:val="004272D7"/>
    <w:rsid w:val="00435030"/>
    <w:rsid w:val="00436DB4"/>
    <w:rsid w:val="00436DBA"/>
    <w:rsid w:val="00445B0E"/>
    <w:rsid w:val="004543D4"/>
    <w:rsid w:val="00472F2F"/>
    <w:rsid w:val="00475014"/>
    <w:rsid w:val="004771ED"/>
    <w:rsid w:val="00483921"/>
    <w:rsid w:val="00490511"/>
    <w:rsid w:val="00490E68"/>
    <w:rsid w:val="0049182C"/>
    <w:rsid w:val="00493752"/>
    <w:rsid w:val="00495C23"/>
    <w:rsid w:val="00497594"/>
    <w:rsid w:val="004A65A6"/>
    <w:rsid w:val="004A6F20"/>
    <w:rsid w:val="004A7590"/>
    <w:rsid w:val="004B4F60"/>
    <w:rsid w:val="004B5534"/>
    <w:rsid w:val="004B580D"/>
    <w:rsid w:val="004B5BE2"/>
    <w:rsid w:val="004B5D53"/>
    <w:rsid w:val="004C2C56"/>
    <w:rsid w:val="004D7424"/>
    <w:rsid w:val="004E4AD6"/>
    <w:rsid w:val="004F0670"/>
    <w:rsid w:val="004F14DC"/>
    <w:rsid w:val="004F313B"/>
    <w:rsid w:val="00506DE6"/>
    <w:rsid w:val="0051002F"/>
    <w:rsid w:val="00513EBE"/>
    <w:rsid w:val="00534739"/>
    <w:rsid w:val="00535766"/>
    <w:rsid w:val="005363CB"/>
    <w:rsid w:val="00554DF7"/>
    <w:rsid w:val="00565C35"/>
    <w:rsid w:val="00571DC5"/>
    <w:rsid w:val="00573CD9"/>
    <w:rsid w:val="00574041"/>
    <w:rsid w:val="0057418F"/>
    <w:rsid w:val="00577ABA"/>
    <w:rsid w:val="00580701"/>
    <w:rsid w:val="005837E1"/>
    <w:rsid w:val="00584AD2"/>
    <w:rsid w:val="00584AF3"/>
    <w:rsid w:val="005904E3"/>
    <w:rsid w:val="005925C6"/>
    <w:rsid w:val="00593ECB"/>
    <w:rsid w:val="005948D6"/>
    <w:rsid w:val="00596CD2"/>
    <w:rsid w:val="005A1B53"/>
    <w:rsid w:val="005A5867"/>
    <w:rsid w:val="005B3409"/>
    <w:rsid w:val="005B514A"/>
    <w:rsid w:val="005B5C02"/>
    <w:rsid w:val="005B6948"/>
    <w:rsid w:val="005C29AC"/>
    <w:rsid w:val="005C45CF"/>
    <w:rsid w:val="005C48B3"/>
    <w:rsid w:val="005D3A12"/>
    <w:rsid w:val="005E179C"/>
    <w:rsid w:val="005E63F8"/>
    <w:rsid w:val="005F0477"/>
    <w:rsid w:val="005F1A16"/>
    <w:rsid w:val="005F48FE"/>
    <w:rsid w:val="00601F12"/>
    <w:rsid w:val="00602D55"/>
    <w:rsid w:val="006121D8"/>
    <w:rsid w:val="006159DC"/>
    <w:rsid w:val="00616544"/>
    <w:rsid w:val="00620984"/>
    <w:rsid w:val="006225A1"/>
    <w:rsid w:val="00622A8D"/>
    <w:rsid w:val="00645667"/>
    <w:rsid w:val="00652750"/>
    <w:rsid w:val="00652DDB"/>
    <w:rsid w:val="006534A0"/>
    <w:rsid w:val="00653751"/>
    <w:rsid w:val="006540CC"/>
    <w:rsid w:val="00660376"/>
    <w:rsid w:val="006653CC"/>
    <w:rsid w:val="0066553A"/>
    <w:rsid w:val="00680FA5"/>
    <w:rsid w:val="006815DF"/>
    <w:rsid w:val="0068641D"/>
    <w:rsid w:val="006A0366"/>
    <w:rsid w:val="006A34A1"/>
    <w:rsid w:val="006A50A4"/>
    <w:rsid w:val="006A55FA"/>
    <w:rsid w:val="006A6E3F"/>
    <w:rsid w:val="006B0B8F"/>
    <w:rsid w:val="006B41D0"/>
    <w:rsid w:val="006B5858"/>
    <w:rsid w:val="006B5BC7"/>
    <w:rsid w:val="006B7CFE"/>
    <w:rsid w:val="006C5764"/>
    <w:rsid w:val="006D4825"/>
    <w:rsid w:val="006D663E"/>
    <w:rsid w:val="006D6B4F"/>
    <w:rsid w:val="006D7627"/>
    <w:rsid w:val="006E1092"/>
    <w:rsid w:val="006E15A7"/>
    <w:rsid w:val="006E7747"/>
    <w:rsid w:val="006F03A3"/>
    <w:rsid w:val="006F1EE7"/>
    <w:rsid w:val="006F22EF"/>
    <w:rsid w:val="006F34E7"/>
    <w:rsid w:val="0070433A"/>
    <w:rsid w:val="007062BB"/>
    <w:rsid w:val="00720444"/>
    <w:rsid w:val="007424E1"/>
    <w:rsid w:val="007514F3"/>
    <w:rsid w:val="00754B58"/>
    <w:rsid w:val="00755BEE"/>
    <w:rsid w:val="00763F42"/>
    <w:rsid w:val="00766FDE"/>
    <w:rsid w:val="007757EE"/>
    <w:rsid w:val="00781878"/>
    <w:rsid w:val="00784274"/>
    <w:rsid w:val="00786104"/>
    <w:rsid w:val="00786222"/>
    <w:rsid w:val="00795203"/>
    <w:rsid w:val="00795794"/>
    <w:rsid w:val="007A1D41"/>
    <w:rsid w:val="007A7076"/>
    <w:rsid w:val="007B48F2"/>
    <w:rsid w:val="007B5DCB"/>
    <w:rsid w:val="007C2D26"/>
    <w:rsid w:val="007C47CF"/>
    <w:rsid w:val="007C6A48"/>
    <w:rsid w:val="007F47C1"/>
    <w:rsid w:val="007F5F88"/>
    <w:rsid w:val="007F7EE8"/>
    <w:rsid w:val="008006A9"/>
    <w:rsid w:val="0080158A"/>
    <w:rsid w:val="008021DA"/>
    <w:rsid w:val="00803F72"/>
    <w:rsid w:val="00810901"/>
    <w:rsid w:val="00820051"/>
    <w:rsid w:val="00824E66"/>
    <w:rsid w:val="0083212F"/>
    <w:rsid w:val="0083500B"/>
    <w:rsid w:val="008434AE"/>
    <w:rsid w:val="00846BD1"/>
    <w:rsid w:val="00847F2E"/>
    <w:rsid w:val="00855CB5"/>
    <w:rsid w:val="0086003A"/>
    <w:rsid w:val="00861275"/>
    <w:rsid w:val="008644FA"/>
    <w:rsid w:val="00865051"/>
    <w:rsid w:val="00874E24"/>
    <w:rsid w:val="008771CE"/>
    <w:rsid w:val="00882CC8"/>
    <w:rsid w:val="00884435"/>
    <w:rsid w:val="00887E7F"/>
    <w:rsid w:val="008903D9"/>
    <w:rsid w:val="008A0527"/>
    <w:rsid w:val="008A130C"/>
    <w:rsid w:val="008B480A"/>
    <w:rsid w:val="008B6618"/>
    <w:rsid w:val="008B7614"/>
    <w:rsid w:val="008C2096"/>
    <w:rsid w:val="008C256A"/>
    <w:rsid w:val="008C2623"/>
    <w:rsid w:val="008C3452"/>
    <w:rsid w:val="008C39CD"/>
    <w:rsid w:val="008C4E8D"/>
    <w:rsid w:val="008C5B38"/>
    <w:rsid w:val="008C7901"/>
    <w:rsid w:val="008C7DC2"/>
    <w:rsid w:val="008D1086"/>
    <w:rsid w:val="008D1D6D"/>
    <w:rsid w:val="008D5497"/>
    <w:rsid w:val="008D69AF"/>
    <w:rsid w:val="008D7226"/>
    <w:rsid w:val="008E0142"/>
    <w:rsid w:val="008E0739"/>
    <w:rsid w:val="008E3E25"/>
    <w:rsid w:val="008F24FF"/>
    <w:rsid w:val="008F5B58"/>
    <w:rsid w:val="008F7E49"/>
    <w:rsid w:val="009004C1"/>
    <w:rsid w:val="00900B11"/>
    <w:rsid w:val="0090302C"/>
    <w:rsid w:val="009039B9"/>
    <w:rsid w:val="009074AE"/>
    <w:rsid w:val="00910C59"/>
    <w:rsid w:val="009115A8"/>
    <w:rsid w:val="00914569"/>
    <w:rsid w:val="0091758C"/>
    <w:rsid w:val="0093075E"/>
    <w:rsid w:val="009326BA"/>
    <w:rsid w:val="009346A6"/>
    <w:rsid w:val="00941CD7"/>
    <w:rsid w:val="009471C3"/>
    <w:rsid w:val="00957F93"/>
    <w:rsid w:val="00974519"/>
    <w:rsid w:val="00974FEC"/>
    <w:rsid w:val="00980EE8"/>
    <w:rsid w:val="00981DE3"/>
    <w:rsid w:val="009830FF"/>
    <w:rsid w:val="009845F8"/>
    <w:rsid w:val="009856EA"/>
    <w:rsid w:val="00986276"/>
    <w:rsid w:val="0099749A"/>
    <w:rsid w:val="009B4E17"/>
    <w:rsid w:val="009B5763"/>
    <w:rsid w:val="009C565D"/>
    <w:rsid w:val="009D1D2E"/>
    <w:rsid w:val="009D4E3E"/>
    <w:rsid w:val="009D7B7B"/>
    <w:rsid w:val="009E41AB"/>
    <w:rsid w:val="00A060DD"/>
    <w:rsid w:val="00A06C8A"/>
    <w:rsid w:val="00A11BF0"/>
    <w:rsid w:val="00A15600"/>
    <w:rsid w:val="00A166B9"/>
    <w:rsid w:val="00A26823"/>
    <w:rsid w:val="00A30606"/>
    <w:rsid w:val="00A33266"/>
    <w:rsid w:val="00A35450"/>
    <w:rsid w:val="00A35861"/>
    <w:rsid w:val="00A51CF9"/>
    <w:rsid w:val="00A64C09"/>
    <w:rsid w:val="00A6587F"/>
    <w:rsid w:val="00A67821"/>
    <w:rsid w:val="00A71352"/>
    <w:rsid w:val="00A7723D"/>
    <w:rsid w:val="00A8167B"/>
    <w:rsid w:val="00A86FD6"/>
    <w:rsid w:val="00A91CF5"/>
    <w:rsid w:val="00AA01F4"/>
    <w:rsid w:val="00AA2C50"/>
    <w:rsid w:val="00AA3452"/>
    <w:rsid w:val="00AB4DB1"/>
    <w:rsid w:val="00AB4F77"/>
    <w:rsid w:val="00AB6B8E"/>
    <w:rsid w:val="00AC6E12"/>
    <w:rsid w:val="00AD176B"/>
    <w:rsid w:val="00AD6030"/>
    <w:rsid w:val="00AD778E"/>
    <w:rsid w:val="00AE0D94"/>
    <w:rsid w:val="00AE4B26"/>
    <w:rsid w:val="00AF0D5A"/>
    <w:rsid w:val="00AF7139"/>
    <w:rsid w:val="00B011C7"/>
    <w:rsid w:val="00B019EE"/>
    <w:rsid w:val="00B05D7F"/>
    <w:rsid w:val="00B0617C"/>
    <w:rsid w:val="00B11075"/>
    <w:rsid w:val="00B17535"/>
    <w:rsid w:val="00B17B32"/>
    <w:rsid w:val="00B17B89"/>
    <w:rsid w:val="00B20250"/>
    <w:rsid w:val="00B2074F"/>
    <w:rsid w:val="00B24012"/>
    <w:rsid w:val="00B423C5"/>
    <w:rsid w:val="00B45155"/>
    <w:rsid w:val="00B53FE2"/>
    <w:rsid w:val="00B54828"/>
    <w:rsid w:val="00B559B8"/>
    <w:rsid w:val="00B5734C"/>
    <w:rsid w:val="00B70957"/>
    <w:rsid w:val="00B848E8"/>
    <w:rsid w:val="00B84C1D"/>
    <w:rsid w:val="00B903D6"/>
    <w:rsid w:val="00B96EB6"/>
    <w:rsid w:val="00B973FA"/>
    <w:rsid w:val="00BA4799"/>
    <w:rsid w:val="00BA79FE"/>
    <w:rsid w:val="00BA7FC5"/>
    <w:rsid w:val="00BB2FB2"/>
    <w:rsid w:val="00BB68B8"/>
    <w:rsid w:val="00BC05F5"/>
    <w:rsid w:val="00BC3D96"/>
    <w:rsid w:val="00BC7C32"/>
    <w:rsid w:val="00BD4577"/>
    <w:rsid w:val="00BD75E1"/>
    <w:rsid w:val="00BE42A4"/>
    <w:rsid w:val="00BE65AC"/>
    <w:rsid w:val="00BE73C7"/>
    <w:rsid w:val="00C12129"/>
    <w:rsid w:val="00C12143"/>
    <w:rsid w:val="00C13AC9"/>
    <w:rsid w:val="00C2586C"/>
    <w:rsid w:val="00C266E7"/>
    <w:rsid w:val="00C314D0"/>
    <w:rsid w:val="00C3378A"/>
    <w:rsid w:val="00C351E3"/>
    <w:rsid w:val="00C35DC9"/>
    <w:rsid w:val="00C35ED7"/>
    <w:rsid w:val="00C441C8"/>
    <w:rsid w:val="00C47578"/>
    <w:rsid w:val="00C60C3B"/>
    <w:rsid w:val="00C71542"/>
    <w:rsid w:val="00C83F2C"/>
    <w:rsid w:val="00C933D1"/>
    <w:rsid w:val="00C93604"/>
    <w:rsid w:val="00CA16E9"/>
    <w:rsid w:val="00CA1821"/>
    <w:rsid w:val="00CA1E69"/>
    <w:rsid w:val="00CA6247"/>
    <w:rsid w:val="00CB5077"/>
    <w:rsid w:val="00CC1FCA"/>
    <w:rsid w:val="00CC4530"/>
    <w:rsid w:val="00CD453B"/>
    <w:rsid w:val="00CD525B"/>
    <w:rsid w:val="00CD695A"/>
    <w:rsid w:val="00CE0F1D"/>
    <w:rsid w:val="00CE3E06"/>
    <w:rsid w:val="00CF52AC"/>
    <w:rsid w:val="00CF563F"/>
    <w:rsid w:val="00CF6C80"/>
    <w:rsid w:val="00D00C95"/>
    <w:rsid w:val="00D04B27"/>
    <w:rsid w:val="00D06C56"/>
    <w:rsid w:val="00D0707B"/>
    <w:rsid w:val="00D072CD"/>
    <w:rsid w:val="00D0732D"/>
    <w:rsid w:val="00D07336"/>
    <w:rsid w:val="00D216CC"/>
    <w:rsid w:val="00D376AF"/>
    <w:rsid w:val="00D3799D"/>
    <w:rsid w:val="00D546CA"/>
    <w:rsid w:val="00D569E7"/>
    <w:rsid w:val="00D64D44"/>
    <w:rsid w:val="00D70BAD"/>
    <w:rsid w:val="00D8068C"/>
    <w:rsid w:val="00D820A7"/>
    <w:rsid w:val="00D86C4A"/>
    <w:rsid w:val="00D93A6C"/>
    <w:rsid w:val="00DA10A0"/>
    <w:rsid w:val="00DA575F"/>
    <w:rsid w:val="00DB568E"/>
    <w:rsid w:val="00DB5CA8"/>
    <w:rsid w:val="00DB6C34"/>
    <w:rsid w:val="00DC18C0"/>
    <w:rsid w:val="00DC3C3A"/>
    <w:rsid w:val="00DD71E9"/>
    <w:rsid w:val="00DD74F6"/>
    <w:rsid w:val="00DE2A7B"/>
    <w:rsid w:val="00DE4935"/>
    <w:rsid w:val="00DE5D74"/>
    <w:rsid w:val="00DE68A6"/>
    <w:rsid w:val="00E05906"/>
    <w:rsid w:val="00E07774"/>
    <w:rsid w:val="00E12B43"/>
    <w:rsid w:val="00E141F8"/>
    <w:rsid w:val="00E200FC"/>
    <w:rsid w:val="00E26AD4"/>
    <w:rsid w:val="00E34F7C"/>
    <w:rsid w:val="00E5192D"/>
    <w:rsid w:val="00E52B7A"/>
    <w:rsid w:val="00E612FC"/>
    <w:rsid w:val="00E62FE7"/>
    <w:rsid w:val="00E705F9"/>
    <w:rsid w:val="00E74139"/>
    <w:rsid w:val="00E84A59"/>
    <w:rsid w:val="00E866BC"/>
    <w:rsid w:val="00EA15CE"/>
    <w:rsid w:val="00EB3E50"/>
    <w:rsid w:val="00EB644D"/>
    <w:rsid w:val="00EB7A9D"/>
    <w:rsid w:val="00EB7C26"/>
    <w:rsid w:val="00EC0753"/>
    <w:rsid w:val="00EC3910"/>
    <w:rsid w:val="00ED18AD"/>
    <w:rsid w:val="00ED2C77"/>
    <w:rsid w:val="00EE29DD"/>
    <w:rsid w:val="00EE318E"/>
    <w:rsid w:val="00EF177F"/>
    <w:rsid w:val="00EF1962"/>
    <w:rsid w:val="00EF1B22"/>
    <w:rsid w:val="00EF394E"/>
    <w:rsid w:val="00F02D79"/>
    <w:rsid w:val="00F07994"/>
    <w:rsid w:val="00F111DF"/>
    <w:rsid w:val="00F173B3"/>
    <w:rsid w:val="00F30C9E"/>
    <w:rsid w:val="00F334E0"/>
    <w:rsid w:val="00F40A39"/>
    <w:rsid w:val="00F40F20"/>
    <w:rsid w:val="00F4102C"/>
    <w:rsid w:val="00F42B3D"/>
    <w:rsid w:val="00F44772"/>
    <w:rsid w:val="00F464A6"/>
    <w:rsid w:val="00F508BF"/>
    <w:rsid w:val="00F51827"/>
    <w:rsid w:val="00F53BAB"/>
    <w:rsid w:val="00F64089"/>
    <w:rsid w:val="00F668E0"/>
    <w:rsid w:val="00F66EBA"/>
    <w:rsid w:val="00F67566"/>
    <w:rsid w:val="00F70925"/>
    <w:rsid w:val="00F710F7"/>
    <w:rsid w:val="00F71A54"/>
    <w:rsid w:val="00F73B83"/>
    <w:rsid w:val="00F77D87"/>
    <w:rsid w:val="00F8153D"/>
    <w:rsid w:val="00F83B69"/>
    <w:rsid w:val="00F8415B"/>
    <w:rsid w:val="00F84685"/>
    <w:rsid w:val="00F900AC"/>
    <w:rsid w:val="00F948B8"/>
    <w:rsid w:val="00F97A3A"/>
    <w:rsid w:val="00FA5FAA"/>
    <w:rsid w:val="00FB710F"/>
    <w:rsid w:val="00FC2FDE"/>
    <w:rsid w:val="00FC6628"/>
    <w:rsid w:val="00FD073F"/>
    <w:rsid w:val="00FD20BB"/>
    <w:rsid w:val="00FD330F"/>
    <w:rsid w:val="00FD7AF2"/>
    <w:rsid w:val="00FE0E98"/>
    <w:rsid w:val="00FE2BB1"/>
    <w:rsid w:val="00FE2C1A"/>
    <w:rsid w:val="00FE31AB"/>
    <w:rsid w:val="00FE7441"/>
    <w:rsid w:val="00FF207B"/>
    <w:rsid w:val="00FF2D3C"/>
    <w:rsid w:val="00FF3B2C"/>
    <w:rsid w:val="00FF74F8"/>
    <w:rsid w:val="02D087E3"/>
    <w:rsid w:val="086A246D"/>
    <w:rsid w:val="0EDE7C7D"/>
    <w:rsid w:val="14F4DE32"/>
    <w:rsid w:val="180DD483"/>
    <w:rsid w:val="1BA5AC43"/>
    <w:rsid w:val="1DA26E9B"/>
    <w:rsid w:val="1E27590B"/>
    <w:rsid w:val="1F4E5B4F"/>
    <w:rsid w:val="212264DE"/>
    <w:rsid w:val="2215677B"/>
    <w:rsid w:val="24508530"/>
    <w:rsid w:val="29392627"/>
    <w:rsid w:val="294C07A8"/>
    <w:rsid w:val="2C77FA95"/>
    <w:rsid w:val="33B29DDA"/>
    <w:rsid w:val="34CE9F59"/>
    <w:rsid w:val="3BB02C70"/>
    <w:rsid w:val="3C49AA97"/>
    <w:rsid w:val="3FF163C1"/>
    <w:rsid w:val="44AC5373"/>
    <w:rsid w:val="4CF02683"/>
    <w:rsid w:val="4ED1C9EB"/>
    <w:rsid w:val="4F067D99"/>
    <w:rsid w:val="525DE263"/>
    <w:rsid w:val="53EB0461"/>
    <w:rsid w:val="55180E7E"/>
    <w:rsid w:val="55283057"/>
    <w:rsid w:val="55B0FF7F"/>
    <w:rsid w:val="5881E902"/>
    <w:rsid w:val="59BA7690"/>
    <w:rsid w:val="5A20DBC3"/>
    <w:rsid w:val="61985667"/>
    <w:rsid w:val="61C3C561"/>
    <w:rsid w:val="630D5880"/>
    <w:rsid w:val="63FE523A"/>
    <w:rsid w:val="64E11C2E"/>
    <w:rsid w:val="6AF47D8A"/>
    <w:rsid w:val="6D153115"/>
    <w:rsid w:val="6F8D6D02"/>
    <w:rsid w:val="70A5A7D4"/>
    <w:rsid w:val="73994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1F87"/>
  <w15:chartTrackingRefBased/>
  <w15:docId w15:val="{D65BC498-237A-40A7-B068-32E858EE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18F"/>
    <w:pPr>
      <w:spacing w:line="256"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18F"/>
    <w:rPr>
      <w:color w:val="0000FF"/>
      <w:u w:val="single"/>
    </w:rPr>
  </w:style>
  <w:style w:type="paragraph" w:styleId="NormalWeb">
    <w:name w:val="Normal (Web)"/>
    <w:basedOn w:val="Normal"/>
    <w:uiPriority w:val="99"/>
    <w:unhideWhenUsed/>
    <w:rsid w:val="0057418F"/>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57418F"/>
    <w:pPr>
      <w:autoSpaceDE w:val="0"/>
      <w:autoSpaceDN w:val="0"/>
      <w:spacing w:after="0" w:line="240" w:lineRule="auto"/>
      <w:ind w:left="720"/>
      <w:contextualSpacing/>
    </w:pPr>
    <w:rPr>
      <w:sz w:val="20"/>
      <w:szCs w:val="20"/>
    </w:rPr>
  </w:style>
  <w:style w:type="paragraph" w:styleId="Header">
    <w:name w:val="header"/>
    <w:basedOn w:val="Normal"/>
    <w:link w:val="HeaderChar"/>
    <w:uiPriority w:val="99"/>
    <w:unhideWhenUsed/>
    <w:rsid w:val="00574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18F"/>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574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18F"/>
    <w:rPr>
      <w:rFonts w:ascii="Times New Roman" w:hAnsi="Times New Roman" w:cs="Times New Roman"/>
      <w:kern w:val="0"/>
      <w:sz w:val="24"/>
      <w:szCs w:val="24"/>
      <w14:ligatures w14:val="none"/>
    </w:rPr>
  </w:style>
  <w:style w:type="paragraph" w:styleId="Revision">
    <w:name w:val="Revision"/>
    <w:hidden/>
    <w:uiPriority w:val="99"/>
    <w:semiHidden/>
    <w:rsid w:val="00D569E7"/>
    <w:pPr>
      <w:spacing w:after="0" w:line="240" w:lineRule="auto"/>
    </w:pPr>
    <w:rPr>
      <w:rFonts w:ascii="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34754A"/>
    <w:rPr>
      <w:sz w:val="16"/>
      <w:szCs w:val="16"/>
    </w:rPr>
  </w:style>
  <w:style w:type="paragraph" w:styleId="CommentText">
    <w:name w:val="annotation text"/>
    <w:basedOn w:val="Normal"/>
    <w:link w:val="CommentTextChar"/>
    <w:uiPriority w:val="99"/>
    <w:unhideWhenUsed/>
    <w:rsid w:val="0034754A"/>
    <w:pPr>
      <w:spacing w:line="240" w:lineRule="auto"/>
    </w:pPr>
    <w:rPr>
      <w:sz w:val="20"/>
      <w:szCs w:val="20"/>
    </w:rPr>
  </w:style>
  <w:style w:type="character" w:customStyle="1" w:styleId="CommentTextChar">
    <w:name w:val="Comment Text Char"/>
    <w:basedOn w:val="DefaultParagraphFont"/>
    <w:link w:val="CommentText"/>
    <w:uiPriority w:val="99"/>
    <w:rsid w:val="0034754A"/>
    <w:rPr>
      <w:rFonts w:ascii="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754A"/>
    <w:rPr>
      <w:b/>
      <w:bCs/>
    </w:rPr>
  </w:style>
  <w:style w:type="character" w:customStyle="1" w:styleId="CommentSubjectChar">
    <w:name w:val="Comment Subject Char"/>
    <w:basedOn w:val="CommentTextChar"/>
    <w:link w:val="CommentSubject"/>
    <w:uiPriority w:val="99"/>
    <w:semiHidden/>
    <w:rsid w:val="0034754A"/>
    <w:rPr>
      <w:rFonts w:ascii="Times New Roman" w:hAnsi="Times New Roman" w:cs="Times New Roman"/>
      <w:b/>
      <w:bCs/>
      <w:kern w:val="0"/>
      <w:sz w:val="20"/>
      <w:szCs w:val="20"/>
      <w14:ligatures w14:val="none"/>
    </w:rPr>
  </w:style>
  <w:style w:type="paragraph" w:customStyle="1" w:styleId="Default">
    <w:name w:val="Default"/>
    <w:rsid w:val="00E62FE7"/>
    <w:pPr>
      <w:autoSpaceDE w:val="0"/>
      <w:autoSpaceDN w:val="0"/>
      <w:adjustRightInd w:val="0"/>
      <w:spacing w:after="0" w:line="240" w:lineRule="auto"/>
    </w:pPr>
    <w:rPr>
      <w:rFonts w:ascii="Calibri" w:hAnsi="Calibri" w:cs="Calibri"/>
      <w:color w:val="000000"/>
      <w:kern w:val="0"/>
      <w:sz w:val="24"/>
      <w:szCs w:val="24"/>
    </w:rPr>
  </w:style>
  <w:style w:type="character" w:styleId="FollowedHyperlink">
    <w:name w:val="FollowedHyperlink"/>
    <w:basedOn w:val="DefaultParagraphFont"/>
    <w:uiPriority w:val="99"/>
    <w:semiHidden/>
    <w:unhideWhenUsed/>
    <w:rsid w:val="00B84C1D"/>
    <w:rPr>
      <w:color w:val="954F72" w:themeColor="followedHyperlink"/>
      <w:u w:val="single"/>
    </w:rPr>
  </w:style>
  <w:style w:type="character" w:styleId="UnresolvedMention">
    <w:name w:val="Unresolved Mention"/>
    <w:basedOn w:val="DefaultParagraphFont"/>
    <w:uiPriority w:val="99"/>
    <w:semiHidden/>
    <w:unhideWhenUsed/>
    <w:rsid w:val="00F4102C"/>
    <w:rPr>
      <w:color w:val="605E5C"/>
      <w:shd w:val="clear" w:color="auto" w:fill="E1DFDD"/>
    </w:rPr>
  </w:style>
  <w:style w:type="character" w:customStyle="1" w:styleId="apple-converted-space">
    <w:name w:val="apple-converted-space"/>
    <w:basedOn w:val="DefaultParagraphFont"/>
    <w:rsid w:val="00115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4347">
      <w:bodyDiv w:val="1"/>
      <w:marLeft w:val="0"/>
      <w:marRight w:val="0"/>
      <w:marTop w:val="0"/>
      <w:marBottom w:val="0"/>
      <w:divBdr>
        <w:top w:val="none" w:sz="0" w:space="0" w:color="auto"/>
        <w:left w:val="none" w:sz="0" w:space="0" w:color="auto"/>
        <w:bottom w:val="none" w:sz="0" w:space="0" w:color="auto"/>
        <w:right w:val="none" w:sz="0" w:space="0" w:color="auto"/>
      </w:divBdr>
      <w:divsChild>
        <w:div w:id="762147038">
          <w:marLeft w:val="0"/>
          <w:marRight w:val="0"/>
          <w:marTop w:val="0"/>
          <w:marBottom w:val="0"/>
          <w:divBdr>
            <w:top w:val="none" w:sz="0" w:space="0" w:color="auto"/>
            <w:left w:val="none" w:sz="0" w:space="0" w:color="auto"/>
            <w:bottom w:val="none" w:sz="0" w:space="0" w:color="auto"/>
            <w:right w:val="none" w:sz="0" w:space="0" w:color="auto"/>
          </w:divBdr>
          <w:divsChild>
            <w:div w:id="25252941">
              <w:marLeft w:val="0"/>
              <w:marRight w:val="0"/>
              <w:marTop w:val="0"/>
              <w:marBottom w:val="0"/>
              <w:divBdr>
                <w:top w:val="none" w:sz="0" w:space="0" w:color="auto"/>
                <w:left w:val="none" w:sz="0" w:space="0" w:color="auto"/>
                <w:bottom w:val="none" w:sz="0" w:space="0" w:color="auto"/>
                <w:right w:val="none" w:sz="0" w:space="0" w:color="auto"/>
              </w:divBdr>
            </w:div>
          </w:divsChild>
        </w:div>
        <w:div w:id="1742019099">
          <w:marLeft w:val="0"/>
          <w:marRight w:val="0"/>
          <w:marTop w:val="0"/>
          <w:marBottom w:val="0"/>
          <w:divBdr>
            <w:top w:val="none" w:sz="0" w:space="0" w:color="auto"/>
            <w:left w:val="none" w:sz="0" w:space="0" w:color="auto"/>
            <w:bottom w:val="none" w:sz="0" w:space="0" w:color="auto"/>
            <w:right w:val="none" w:sz="0" w:space="0" w:color="auto"/>
          </w:divBdr>
          <w:divsChild>
            <w:div w:id="618684112">
              <w:marLeft w:val="0"/>
              <w:marRight w:val="0"/>
              <w:marTop w:val="0"/>
              <w:marBottom w:val="0"/>
              <w:divBdr>
                <w:top w:val="none" w:sz="0" w:space="0" w:color="auto"/>
                <w:left w:val="none" w:sz="0" w:space="0" w:color="auto"/>
                <w:bottom w:val="none" w:sz="0" w:space="0" w:color="auto"/>
                <w:right w:val="none" w:sz="0" w:space="0" w:color="auto"/>
              </w:divBdr>
            </w:div>
          </w:divsChild>
        </w:div>
        <w:div w:id="103888261">
          <w:marLeft w:val="0"/>
          <w:marRight w:val="0"/>
          <w:marTop w:val="0"/>
          <w:marBottom w:val="0"/>
          <w:divBdr>
            <w:top w:val="none" w:sz="0" w:space="0" w:color="auto"/>
            <w:left w:val="none" w:sz="0" w:space="0" w:color="auto"/>
            <w:bottom w:val="none" w:sz="0" w:space="0" w:color="auto"/>
            <w:right w:val="none" w:sz="0" w:space="0" w:color="auto"/>
          </w:divBdr>
          <w:divsChild>
            <w:div w:id="272981339">
              <w:marLeft w:val="0"/>
              <w:marRight w:val="0"/>
              <w:marTop w:val="0"/>
              <w:marBottom w:val="0"/>
              <w:divBdr>
                <w:top w:val="none" w:sz="0" w:space="0" w:color="auto"/>
                <w:left w:val="none" w:sz="0" w:space="0" w:color="auto"/>
                <w:bottom w:val="none" w:sz="0" w:space="0" w:color="auto"/>
                <w:right w:val="none" w:sz="0" w:space="0" w:color="auto"/>
              </w:divBdr>
            </w:div>
          </w:divsChild>
        </w:div>
        <w:div w:id="1206020716">
          <w:marLeft w:val="0"/>
          <w:marRight w:val="0"/>
          <w:marTop w:val="0"/>
          <w:marBottom w:val="0"/>
          <w:divBdr>
            <w:top w:val="none" w:sz="0" w:space="0" w:color="auto"/>
            <w:left w:val="none" w:sz="0" w:space="0" w:color="auto"/>
            <w:bottom w:val="none" w:sz="0" w:space="0" w:color="auto"/>
            <w:right w:val="none" w:sz="0" w:space="0" w:color="auto"/>
          </w:divBdr>
          <w:divsChild>
            <w:div w:id="1355035603">
              <w:marLeft w:val="0"/>
              <w:marRight w:val="0"/>
              <w:marTop w:val="0"/>
              <w:marBottom w:val="0"/>
              <w:divBdr>
                <w:top w:val="none" w:sz="0" w:space="0" w:color="auto"/>
                <w:left w:val="none" w:sz="0" w:space="0" w:color="auto"/>
                <w:bottom w:val="none" w:sz="0" w:space="0" w:color="auto"/>
                <w:right w:val="none" w:sz="0" w:space="0" w:color="auto"/>
              </w:divBdr>
            </w:div>
          </w:divsChild>
        </w:div>
        <w:div w:id="973145966">
          <w:marLeft w:val="0"/>
          <w:marRight w:val="0"/>
          <w:marTop w:val="0"/>
          <w:marBottom w:val="0"/>
          <w:divBdr>
            <w:top w:val="none" w:sz="0" w:space="0" w:color="auto"/>
            <w:left w:val="none" w:sz="0" w:space="0" w:color="auto"/>
            <w:bottom w:val="none" w:sz="0" w:space="0" w:color="auto"/>
            <w:right w:val="none" w:sz="0" w:space="0" w:color="auto"/>
          </w:divBdr>
          <w:divsChild>
            <w:div w:id="1206942036">
              <w:marLeft w:val="0"/>
              <w:marRight w:val="0"/>
              <w:marTop w:val="0"/>
              <w:marBottom w:val="0"/>
              <w:divBdr>
                <w:top w:val="none" w:sz="0" w:space="0" w:color="auto"/>
                <w:left w:val="none" w:sz="0" w:space="0" w:color="auto"/>
                <w:bottom w:val="none" w:sz="0" w:space="0" w:color="auto"/>
                <w:right w:val="none" w:sz="0" w:space="0" w:color="auto"/>
              </w:divBdr>
            </w:div>
          </w:divsChild>
        </w:div>
        <w:div w:id="1879244860">
          <w:marLeft w:val="0"/>
          <w:marRight w:val="0"/>
          <w:marTop w:val="0"/>
          <w:marBottom w:val="0"/>
          <w:divBdr>
            <w:top w:val="none" w:sz="0" w:space="0" w:color="auto"/>
            <w:left w:val="none" w:sz="0" w:space="0" w:color="auto"/>
            <w:bottom w:val="none" w:sz="0" w:space="0" w:color="auto"/>
            <w:right w:val="none" w:sz="0" w:space="0" w:color="auto"/>
          </w:divBdr>
          <w:divsChild>
            <w:div w:id="3099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1215">
      <w:bodyDiv w:val="1"/>
      <w:marLeft w:val="0"/>
      <w:marRight w:val="0"/>
      <w:marTop w:val="0"/>
      <w:marBottom w:val="0"/>
      <w:divBdr>
        <w:top w:val="none" w:sz="0" w:space="0" w:color="auto"/>
        <w:left w:val="none" w:sz="0" w:space="0" w:color="auto"/>
        <w:bottom w:val="none" w:sz="0" w:space="0" w:color="auto"/>
        <w:right w:val="none" w:sz="0" w:space="0" w:color="auto"/>
      </w:divBdr>
    </w:div>
    <w:div w:id="142939345">
      <w:bodyDiv w:val="1"/>
      <w:marLeft w:val="0"/>
      <w:marRight w:val="0"/>
      <w:marTop w:val="0"/>
      <w:marBottom w:val="0"/>
      <w:divBdr>
        <w:top w:val="none" w:sz="0" w:space="0" w:color="auto"/>
        <w:left w:val="none" w:sz="0" w:space="0" w:color="auto"/>
        <w:bottom w:val="none" w:sz="0" w:space="0" w:color="auto"/>
        <w:right w:val="none" w:sz="0" w:space="0" w:color="auto"/>
      </w:divBdr>
    </w:div>
    <w:div w:id="193153034">
      <w:bodyDiv w:val="1"/>
      <w:marLeft w:val="0"/>
      <w:marRight w:val="0"/>
      <w:marTop w:val="0"/>
      <w:marBottom w:val="0"/>
      <w:divBdr>
        <w:top w:val="none" w:sz="0" w:space="0" w:color="auto"/>
        <w:left w:val="none" w:sz="0" w:space="0" w:color="auto"/>
        <w:bottom w:val="none" w:sz="0" w:space="0" w:color="auto"/>
        <w:right w:val="none" w:sz="0" w:space="0" w:color="auto"/>
      </w:divBdr>
      <w:divsChild>
        <w:div w:id="949363828">
          <w:marLeft w:val="0"/>
          <w:marRight w:val="0"/>
          <w:marTop w:val="0"/>
          <w:marBottom w:val="0"/>
          <w:divBdr>
            <w:top w:val="none" w:sz="0" w:space="0" w:color="auto"/>
            <w:left w:val="none" w:sz="0" w:space="0" w:color="auto"/>
            <w:bottom w:val="none" w:sz="0" w:space="0" w:color="auto"/>
            <w:right w:val="none" w:sz="0" w:space="0" w:color="auto"/>
          </w:divBdr>
          <w:divsChild>
            <w:div w:id="1357391239">
              <w:marLeft w:val="0"/>
              <w:marRight w:val="0"/>
              <w:marTop w:val="0"/>
              <w:marBottom w:val="0"/>
              <w:divBdr>
                <w:top w:val="none" w:sz="0" w:space="0" w:color="auto"/>
                <w:left w:val="none" w:sz="0" w:space="0" w:color="auto"/>
                <w:bottom w:val="none" w:sz="0" w:space="0" w:color="auto"/>
                <w:right w:val="none" w:sz="0" w:space="0" w:color="auto"/>
              </w:divBdr>
            </w:div>
          </w:divsChild>
        </w:div>
        <w:div w:id="2055158114">
          <w:marLeft w:val="0"/>
          <w:marRight w:val="0"/>
          <w:marTop w:val="0"/>
          <w:marBottom w:val="0"/>
          <w:divBdr>
            <w:top w:val="none" w:sz="0" w:space="0" w:color="auto"/>
            <w:left w:val="none" w:sz="0" w:space="0" w:color="auto"/>
            <w:bottom w:val="none" w:sz="0" w:space="0" w:color="auto"/>
            <w:right w:val="none" w:sz="0" w:space="0" w:color="auto"/>
          </w:divBdr>
          <w:divsChild>
            <w:div w:id="442261611">
              <w:marLeft w:val="0"/>
              <w:marRight w:val="0"/>
              <w:marTop w:val="0"/>
              <w:marBottom w:val="0"/>
              <w:divBdr>
                <w:top w:val="none" w:sz="0" w:space="0" w:color="auto"/>
                <w:left w:val="none" w:sz="0" w:space="0" w:color="auto"/>
                <w:bottom w:val="none" w:sz="0" w:space="0" w:color="auto"/>
                <w:right w:val="none" w:sz="0" w:space="0" w:color="auto"/>
              </w:divBdr>
            </w:div>
          </w:divsChild>
        </w:div>
        <w:div w:id="1231886763">
          <w:marLeft w:val="0"/>
          <w:marRight w:val="0"/>
          <w:marTop w:val="0"/>
          <w:marBottom w:val="0"/>
          <w:divBdr>
            <w:top w:val="none" w:sz="0" w:space="0" w:color="auto"/>
            <w:left w:val="none" w:sz="0" w:space="0" w:color="auto"/>
            <w:bottom w:val="none" w:sz="0" w:space="0" w:color="auto"/>
            <w:right w:val="none" w:sz="0" w:space="0" w:color="auto"/>
          </w:divBdr>
          <w:divsChild>
            <w:div w:id="1897936248">
              <w:marLeft w:val="0"/>
              <w:marRight w:val="0"/>
              <w:marTop w:val="0"/>
              <w:marBottom w:val="0"/>
              <w:divBdr>
                <w:top w:val="none" w:sz="0" w:space="0" w:color="auto"/>
                <w:left w:val="none" w:sz="0" w:space="0" w:color="auto"/>
                <w:bottom w:val="none" w:sz="0" w:space="0" w:color="auto"/>
                <w:right w:val="none" w:sz="0" w:space="0" w:color="auto"/>
              </w:divBdr>
            </w:div>
          </w:divsChild>
        </w:div>
        <w:div w:id="1412581964">
          <w:marLeft w:val="0"/>
          <w:marRight w:val="0"/>
          <w:marTop w:val="0"/>
          <w:marBottom w:val="0"/>
          <w:divBdr>
            <w:top w:val="none" w:sz="0" w:space="0" w:color="auto"/>
            <w:left w:val="none" w:sz="0" w:space="0" w:color="auto"/>
            <w:bottom w:val="none" w:sz="0" w:space="0" w:color="auto"/>
            <w:right w:val="none" w:sz="0" w:space="0" w:color="auto"/>
          </w:divBdr>
          <w:divsChild>
            <w:div w:id="1419209597">
              <w:marLeft w:val="0"/>
              <w:marRight w:val="0"/>
              <w:marTop w:val="0"/>
              <w:marBottom w:val="0"/>
              <w:divBdr>
                <w:top w:val="none" w:sz="0" w:space="0" w:color="auto"/>
                <w:left w:val="none" w:sz="0" w:space="0" w:color="auto"/>
                <w:bottom w:val="none" w:sz="0" w:space="0" w:color="auto"/>
                <w:right w:val="none" w:sz="0" w:space="0" w:color="auto"/>
              </w:divBdr>
            </w:div>
          </w:divsChild>
        </w:div>
        <w:div w:id="496966215">
          <w:marLeft w:val="0"/>
          <w:marRight w:val="0"/>
          <w:marTop w:val="0"/>
          <w:marBottom w:val="0"/>
          <w:divBdr>
            <w:top w:val="none" w:sz="0" w:space="0" w:color="auto"/>
            <w:left w:val="none" w:sz="0" w:space="0" w:color="auto"/>
            <w:bottom w:val="none" w:sz="0" w:space="0" w:color="auto"/>
            <w:right w:val="none" w:sz="0" w:space="0" w:color="auto"/>
          </w:divBdr>
          <w:divsChild>
            <w:div w:id="1913586322">
              <w:marLeft w:val="0"/>
              <w:marRight w:val="0"/>
              <w:marTop w:val="0"/>
              <w:marBottom w:val="0"/>
              <w:divBdr>
                <w:top w:val="none" w:sz="0" w:space="0" w:color="auto"/>
                <w:left w:val="none" w:sz="0" w:space="0" w:color="auto"/>
                <w:bottom w:val="none" w:sz="0" w:space="0" w:color="auto"/>
                <w:right w:val="none" w:sz="0" w:space="0" w:color="auto"/>
              </w:divBdr>
            </w:div>
          </w:divsChild>
        </w:div>
        <w:div w:id="1511065257">
          <w:marLeft w:val="0"/>
          <w:marRight w:val="0"/>
          <w:marTop w:val="0"/>
          <w:marBottom w:val="0"/>
          <w:divBdr>
            <w:top w:val="none" w:sz="0" w:space="0" w:color="auto"/>
            <w:left w:val="none" w:sz="0" w:space="0" w:color="auto"/>
            <w:bottom w:val="none" w:sz="0" w:space="0" w:color="auto"/>
            <w:right w:val="none" w:sz="0" w:space="0" w:color="auto"/>
          </w:divBdr>
          <w:divsChild>
            <w:div w:id="4635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0771">
      <w:bodyDiv w:val="1"/>
      <w:marLeft w:val="0"/>
      <w:marRight w:val="0"/>
      <w:marTop w:val="0"/>
      <w:marBottom w:val="0"/>
      <w:divBdr>
        <w:top w:val="none" w:sz="0" w:space="0" w:color="auto"/>
        <w:left w:val="none" w:sz="0" w:space="0" w:color="auto"/>
        <w:bottom w:val="none" w:sz="0" w:space="0" w:color="auto"/>
        <w:right w:val="none" w:sz="0" w:space="0" w:color="auto"/>
      </w:divBdr>
    </w:div>
    <w:div w:id="880478702">
      <w:bodyDiv w:val="1"/>
      <w:marLeft w:val="0"/>
      <w:marRight w:val="0"/>
      <w:marTop w:val="0"/>
      <w:marBottom w:val="0"/>
      <w:divBdr>
        <w:top w:val="none" w:sz="0" w:space="0" w:color="auto"/>
        <w:left w:val="none" w:sz="0" w:space="0" w:color="auto"/>
        <w:bottom w:val="none" w:sz="0" w:space="0" w:color="auto"/>
        <w:right w:val="none" w:sz="0" w:space="0" w:color="auto"/>
      </w:divBdr>
    </w:div>
    <w:div w:id="1397162017">
      <w:bodyDiv w:val="1"/>
      <w:marLeft w:val="0"/>
      <w:marRight w:val="0"/>
      <w:marTop w:val="0"/>
      <w:marBottom w:val="0"/>
      <w:divBdr>
        <w:top w:val="none" w:sz="0" w:space="0" w:color="auto"/>
        <w:left w:val="none" w:sz="0" w:space="0" w:color="auto"/>
        <w:bottom w:val="none" w:sz="0" w:space="0" w:color="auto"/>
        <w:right w:val="none" w:sz="0" w:space="0" w:color="auto"/>
      </w:divBdr>
    </w:div>
    <w:div w:id="1429351814">
      <w:bodyDiv w:val="1"/>
      <w:marLeft w:val="0"/>
      <w:marRight w:val="0"/>
      <w:marTop w:val="0"/>
      <w:marBottom w:val="0"/>
      <w:divBdr>
        <w:top w:val="none" w:sz="0" w:space="0" w:color="auto"/>
        <w:left w:val="none" w:sz="0" w:space="0" w:color="auto"/>
        <w:bottom w:val="none" w:sz="0" w:space="0" w:color="auto"/>
        <w:right w:val="none" w:sz="0" w:space="0" w:color="auto"/>
      </w:divBdr>
    </w:div>
    <w:div w:id="1506357888">
      <w:bodyDiv w:val="1"/>
      <w:marLeft w:val="0"/>
      <w:marRight w:val="0"/>
      <w:marTop w:val="0"/>
      <w:marBottom w:val="0"/>
      <w:divBdr>
        <w:top w:val="none" w:sz="0" w:space="0" w:color="auto"/>
        <w:left w:val="none" w:sz="0" w:space="0" w:color="auto"/>
        <w:bottom w:val="none" w:sz="0" w:space="0" w:color="auto"/>
        <w:right w:val="none" w:sz="0" w:space="0" w:color="auto"/>
      </w:divBdr>
      <w:divsChild>
        <w:div w:id="122816955">
          <w:marLeft w:val="0"/>
          <w:marRight w:val="0"/>
          <w:marTop w:val="0"/>
          <w:marBottom w:val="0"/>
          <w:divBdr>
            <w:top w:val="none" w:sz="0" w:space="0" w:color="auto"/>
            <w:left w:val="none" w:sz="0" w:space="0" w:color="auto"/>
            <w:bottom w:val="none" w:sz="0" w:space="0" w:color="auto"/>
            <w:right w:val="none" w:sz="0" w:space="0" w:color="auto"/>
          </w:divBdr>
          <w:divsChild>
            <w:div w:id="1541740379">
              <w:marLeft w:val="0"/>
              <w:marRight w:val="0"/>
              <w:marTop w:val="0"/>
              <w:marBottom w:val="0"/>
              <w:divBdr>
                <w:top w:val="none" w:sz="0" w:space="0" w:color="auto"/>
                <w:left w:val="none" w:sz="0" w:space="0" w:color="auto"/>
                <w:bottom w:val="none" w:sz="0" w:space="0" w:color="auto"/>
                <w:right w:val="none" w:sz="0" w:space="0" w:color="auto"/>
              </w:divBdr>
            </w:div>
          </w:divsChild>
        </w:div>
        <w:div w:id="1128009527">
          <w:marLeft w:val="0"/>
          <w:marRight w:val="0"/>
          <w:marTop w:val="0"/>
          <w:marBottom w:val="0"/>
          <w:divBdr>
            <w:top w:val="none" w:sz="0" w:space="0" w:color="auto"/>
            <w:left w:val="none" w:sz="0" w:space="0" w:color="auto"/>
            <w:bottom w:val="none" w:sz="0" w:space="0" w:color="auto"/>
            <w:right w:val="none" w:sz="0" w:space="0" w:color="auto"/>
          </w:divBdr>
          <w:divsChild>
            <w:div w:id="1392852494">
              <w:marLeft w:val="0"/>
              <w:marRight w:val="0"/>
              <w:marTop w:val="0"/>
              <w:marBottom w:val="0"/>
              <w:divBdr>
                <w:top w:val="none" w:sz="0" w:space="0" w:color="auto"/>
                <w:left w:val="none" w:sz="0" w:space="0" w:color="auto"/>
                <w:bottom w:val="none" w:sz="0" w:space="0" w:color="auto"/>
                <w:right w:val="none" w:sz="0" w:space="0" w:color="auto"/>
              </w:divBdr>
            </w:div>
          </w:divsChild>
        </w:div>
        <w:div w:id="1384014177">
          <w:marLeft w:val="0"/>
          <w:marRight w:val="0"/>
          <w:marTop w:val="0"/>
          <w:marBottom w:val="0"/>
          <w:divBdr>
            <w:top w:val="none" w:sz="0" w:space="0" w:color="auto"/>
            <w:left w:val="none" w:sz="0" w:space="0" w:color="auto"/>
            <w:bottom w:val="none" w:sz="0" w:space="0" w:color="auto"/>
            <w:right w:val="none" w:sz="0" w:space="0" w:color="auto"/>
          </w:divBdr>
          <w:divsChild>
            <w:div w:id="1104108826">
              <w:marLeft w:val="0"/>
              <w:marRight w:val="0"/>
              <w:marTop w:val="0"/>
              <w:marBottom w:val="0"/>
              <w:divBdr>
                <w:top w:val="none" w:sz="0" w:space="0" w:color="auto"/>
                <w:left w:val="none" w:sz="0" w:space="0" w:color="auto"/>
                <w:bottom w:val="none" w:sz="0" w:space="0" w:color="auto"/>
                <w:right w:val="none" w:sz="0" w:space="0" w:color="auto"/>
              </w:divBdr>
            </w:div>
          </w:divsChild>
        </w:div>
        <w:div w:id="1204093416">
          <w:marLeft w:val="0"/>
          <w:marRight w:val="0"/>
          <w:marTop w:val="0"/>
          <w:marBottom w:val="0"/>
          <w:divBdr>
            <w:top w:val="none" w:sz="0" w:space="0" w:color="auto"/>
            <w:left w:val="none" w:sz="0" w:space="0" w:color="auto"/>
            <w:bottom w:val="none" w:sz="0" w:space="0" w:color="auto"/>
            <w:right w:val="none" w:sz="0" w:space="0" w:color="auto"/>
          </w:divBdr>
          <w:divsChild>
            <w:div w:id="1841894810">
              <w:marLeft w:val="0"/>
              <w:marRight w:val="0"/>
              <w:marTop w:val="0"/>
              <w:marBottom w:val="0"/>
              <w:divBdr>
                <w:top w:val="none" w:sz="0" w:space="0" w:color="auto"/>
                <w:left w:val="none" w:sz="0" w:space="0" w:color="auto"/>
                <w:bottom w:val="none" w:sz="0" w:space="0" w:color="auto"/>
                <w:right w:val="none" w:sz="0" w:space="0" w:color="auto"/>
              </w:divBdr>
            </w:div>
          </w:divsChild>
        </w:div>
        <w:div w:id="1886718983">
          <w:marLeft w:val="0"/>
          <w:marRight w:val="0"/>
          <w:marTop w:val="0"/>
          <w:marBottom w:val="0"/>
          <w:divBdr>
            <w:top w:val="none" w:sz="0" w:space="0" w:color="auto"/>
            <w:left w:val="none" w:sz="0" w:space="0" w:color="auto"/>
            <w:bottom w:val="none" w:sz="0" w:space="0" w:color="auto"/>
            <w:right w:val="none" w:sz="0" w:space="0" w:color="auto"/>
          </w:divBdr>
          <w:divsChild>
            <w:div w:id="887423449">
              <w:marLeft w:val="0"/>
              <w:marRight w:val="0"/>
              <w:marTop w:val="0"/>
              <w:marBottom w:val="0"/>
              <w:divBdr>
                <w:top w:val="none" w:sz="0" w:space="0" w:color="auto"/>
                <w:left w:val="none" w:sz="0" w:space="0" w:color="auto"/>
                <w:bottom w:val="none" w:sz="0" w:space="0" w:color="auto"/>
                <w:right w:val="none" w:sz="0" w:space="0" w:color="auto"/>
              </w:divBdr>
            </w:div>
          </w:divsChild>
        </w:div>
        <w:div w:id="497379935">
          <w:marLeft w:val="0"/>
          <w:marRight w:val="0"/>
          <w:marTop w:val="0"/>
          <w:marBottom w:val="0"/>
          <w:divBdr>
            <w:top w:val="none" w:sz="0" w:space="0" w:color="auto"/>
            <w:left w:val="none" w:sz="0" w:space="0" w:color="auto"/>
            <w:bottom w:val="none" w:sz="0" w:space="0" w:color="auto"/>
            <w:right w:val="none" w:sz="0" w:space="0" w:color="auto"/>
          </w:divBdr>
          <w:divsChild>
            <w:div w:id="21036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36396">
      <w:bodyDiv w:val="1"/>
      <w:marLeft w:val="0"/>
      <w:marRight w:val="0"/>
      <w:marTop w:val="0"/>
      <w:marBottom w:val="0"/>
      <w:divBdr>
        <w:top w:val="none" w:sz="0" w:space="0" w:color="auto"/>
        <w:left w:val="none" w:sz="0" w:space="0" w:color="auto"/>
        <w:bottom w:val="none" w:sz="0" w:space="0" w:color="auto"/>
        <w:right w:val="none" w:sz="0" w:space="0" w:color="auto"/>
      </w:divBdr>
    </w:div>
    <w:div w:id="1562668441">
      <w:bodyDiv w:val="1"/>
      <w:marLeft w:val="0"/>
      <w:marRight w:val="0"/>
      <w:marTop w:val="0"/>
      <w:marBottom w:val="0"/>
      <w:divBdr>
        <w:top w:val="none" w:sz="0" w:space="0" w:color="auto"/>
        <w:left w:val="none" w:sz="0" w:space="0" w:color="auto"/>
        <w:bottom w:val="none" w:sz="0" w:space="0" w:color="auto"/>
        <w:right w:val="none" w:sz="0" w:space="0" w:color="auto"/>
      </w:divBdr>
      <w:divsChild>
        <w:div w:id="767887266">
          <w:marLeft w:val="0"/>
          <w:marRight w:val="0"/>
          <w:marTop w:val="0"/>
          <w:marBottom w:val="0"/>
          <w:divBdr>
            <w:top w:val="none" w:sz="0" w:space="0" w:color="auto"/>
            <w:left w:val="none" w:sz="0" w:space="0" w:color="auto"/>
            <w:bottom w:val="none" w:sz="0" w:space="0" w:color="auto"/>
            <w:right w:val="none" w:sz="0" w:space="0" w:color="auto"/>
          </w:divBdr>
        </w:div>
      </w:divsChild>
    </w:div>
    <w:div w:id="1683624241">
      <w:bodyDiv w:val="1"/>
      <w:marLeft w:val="0"/>
      <w:marRight w:val="0"/>
      <w:marTop w:val="0"/>
      <w:marBottom w:val="0"/>
      <w:divBdr>
        <w:top w:val="none" w:sz="0" w:space="0" w:color="auto"/>
        <w:left w:val="none" w:sz="0" w:space="0" w:color="auto"/>
        <w:bottom w:val="none" w:sz="0" w:space="0" w:color="auto"/>
        <w:right w:val="none" w:sz="0" w:space="0" w:color="auto"/>
      </w:divBdr>
    </w:div>
    <w:div w:id="1744717119">
      <w:bodyDiv w:val="1"/>
      <w:marLeft w:val="0"/>
      <w:marRight w:val="0"/>
      <w:marTop w:val="0"/>
      <w:marBottom w:val="0"/>
      <w:divBdr>
        <w:top w:val="none" w:sz="0" w:space="0" w:color="auto"/>
        <w:left w:val="none" w:sz="0" w:space="0" w:color="auto"/>
        <w:bottom w:val="none" w:sz="0" w:space="0" w:color="auto"/>
        <w:right w:val="none" w:sz="0" w:space="0" w:color="auto"/>
      </w:divBdr>
      <w:divsChild>
        <w:div w:id="741096720">
          <w:marLeft w:val="0"/>
          <w:marRight w:val="0"/>
          <w:marTop w:val="0"/>
          <w:marBottom w:val="0"/>
          <w:divBdr>
            <w:top w:val="none" w:sz="0" w:space="0" w:color="auto"/>
            <w:left w:val="none" w:sz="0" w:space="0" w:color="auto"/>
            <w:bottom w:val="none" w:sz="0" w:space="0" w:color="auto"/>
            <w:right w:val="none" w:sz="0" w:space="0" w:color="auto"/>
          </w:divBdr>
          <w:divsChild>
            <w:div w:id="1563177468">
              <w:marLeft w:val="0"/>
              <w:marRight w:val="0"/>
              <w:marTop w:val="0"/>
              <w:marBottom w:val="0"/>
              <w:divBdr>
                <w:top w:val="none" w:sz="0" w:space="0" w:color="auto"/>
                <w:left w:val="none" w:sz="0" w:space="0" w:color="auto"/>
                <w:bottom w:val="none" w:sz="0" w:space="0" w:color="auto"/>
                <w:right w:val="none" w:sz="0" w:space="0" w:color="auto"/>
              </w:divBdr>
            </w:div>
          </w:divsChild>
        </w:div>
        <w:div w:id="1875462045">
          <w:marLeft w:val="0"/>
          <w:marRight w:val="0"/>
          <w:marTop w:val="0"/>
          <w:marBottom w:val="0"/>
          <w:divBdr>
            <w:top w:val="none" w:sz="0" w:space="0" w:color="auto"/>
            <w:left w:val="none" w:sz="0" w:space="0" w:color="auto"/>
            <w:bottom w:val="none" w:sz="0" w:space="0" w:color="auto"/>
            <w:right w:val="none" w:sz="0" w:space="0" w:color="auto"/>
          </w:divBdr>
          <w:divsChild>
            <w:div w:id="950360333">
              <w:marLeft w:val="0"/>
              <w:marRight w:val="0"/>
              <w:marTop w:val="0"/>
              <w:marBottom w:val="0"/>
              <w:divBdr>
                <w:top w:val="none" w:sz="0" w:space="0" w:color="auto"/>
                <w:left w:val="none" w:sz="0" w:space="0" w:color="auto"/>
                <w:bottom w:val="none" w:sz="0" w:space="0" w:color="auto"/>
                <w:right w:val="none" w:sz="0" w:space="0" w:color="auto"/>
              </w:divBdr>
            </w:div>
          </w:divsChild>
        </w:div>
        <w:div w:id="1474252231">
          <w:marLeft w:val="0"/>
          <w:marRight w:val="0"/>
          <w:marTop w:val="0"/>
          <w:marBottom w:val="0"/>
          <w:divBdr>
            <w:top w:val="none" w:sz="0" w:space="0" w:color="auto"/>
            <w:left w:val="none" w:sz="0" w:space="0" w:color="auto"/>
            <w:bottom w:val="none" w:sz="0" w:space="0" w:color="auto"/>
            <w:right w:val="none" w:sz="0" w:space="0" w:color="auto"/>
          </w:divBdr>
          <w:divsChild>
            <w:div w:id="2031908161">
              <w:marLeft w:val="0"/>
              <w:marRight w:val="0"/>
              <w:marTop w:val="0"/>
              <w:marBottom w:val="0"/>
              <w:divBdr>
                <w:top w:val="none" w:sz="0" w:space="0" w:color="auto"/>
                <w:left w:val="none" w:sz="0" w:space="0" w:color="auto"/>
                <w:bottom w:val="none" w:sz="0" w:space="0" w:color="auto"/>
                <w:right w:val="none" w:sz="0" w:space="0" w:color="auto"/>
              </w:divBdr>
            </w:div>
          </w:divsChild>
        </w:div>
        <w:div w:id="1467696394">
          <w:marLeft w:val="0"/>
          <w:marRight w:val="0"/>
          <w:marTop w:val="0"/>
          <w:marBottom w:val="0"/>
          <w:divBdr>
            <w:top w:val="none" w:sz="0" w:space="0" w:color="auto"/>
            <w:left w:val="none" w:sz="0" w:space="0" w:color="auto"/>
            <w:bottom w:val="none" w:sz="0" w:space="0" w:color="auto"/>
            <w:right w:val="none" w:sz="0" w:space="0" w:color="auto"/>
          </w:divBdr>
          <w:divsChild>
            <w:div w:id="1609696699">
              <w:marLeft w:val="0"/>
              <w:marRight w:val="0"/>
              <w:marTop w:val="0"/>
              <w:marBottom w:val="0"/>
              <w:divBdr>
                <w:top w:val="none" w:sz="0" w:space="0" w:color="auto"/>
                <w:left w:val="none" w:sz="0" w:space="0" w:color="auto"/>
                <w:bottom w:val="none" w:sz="0" w:space="0" w:color="auto"/>
                <w:right w:val="none" w:sz="0" w:space="0" w:color="auto"/>
              </w:divBdr>
            </w:div>
          </w:divsChild>
        </w:div>
        <w:div w:id="429591784">
          <w:marLeft w:val="0"/>
          <w:marRight w:val="0"/>
          <w:marTop w:val="0"/>
          <w:marBottom w:val="0"/>
          <w:divBdr>
            <w:top w:val="none" w:sz="0" w:space="0" w:color="auto"/>
            <w:left w:val="none" w:sz="0" w:space="0" w:color="auto"/>
            <w:bottom w:val="none" w:sz="0" w:space="0" w:color="auto"/>
            <w:right w:val="none" w:sz="0" w:space="0" w:color="auto"/>
          </w:divBdr>
          <w:divsChild>
            <w:div w:id="676691440">
              <w:marLeft w:val="0"/>
              <w:marRight w:val="0"/>
              <w:marTop w:val="0"/>
              <w:marBottom w:val="0"/>
              <w:divBdr>
                <w:top w:val="none" w:sz="0" w:space="0" w:color="auto"/>
                <w:left w:val="none" w:sz="0" w:space="0" w:color="auto"/>
                <w:bottom w:val="none" w:sz="0" w:space="0" w:color="auto"/>
                <w:right w:val="none" w:sz="0" w:space="0" w:color="auto"/>
              </w:divBdr>
            </w:div>
          </w:divsChild>
        </w:div>
        <w:div w:id="1852334006">
          <w:marLeft w:val="0"/>
          <w:marRight w:val="0"/>
          <w:marTop w:val="0"/>
          <w:marBottom w:val="0"/>
          <w:divBdr>
            <w:top w:val="none" w:sz="0" w:space="0" w:color="auto"/>
            <w:left w:val="none" w:sz="0" w:space="0" w:color="auto"/>
            <w:bottom w:val="none" w:sz="0" w:space="0" w:color="auto"/>
            <w:right w:val="none" w:sz="0" w:space="0" w:color="auto"/>
          </w:divBdr>
          <w:divsChild>
            <w:div w:id="7032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19787">
      <w:bodyDiv w:val="1"/>
      <w:marLeft w:val="0"/>
      <w:marRight w:val="0"/>
      <w:marTop w:val="0"/>
      <w:marBottom w:val="0"/>
      <w:divBdr>
        <w:top w:val="none" w:sz="0" w:space="0" w:color="auto"/>
        <w:left w:val="none" w:sz="0" w:space="0" w:color="auto"/>
        <w:bottom w:val="none" w:sz="0" w:space="0" w:color="auto"/>
        <w:right w:val="none" w:sz="0" w:space="0" w:color="auto"/>
      </w:divBdr>
    </w:div>
    <w:div w:id="2018269137">
      <w:bodyDiv w:val="1"/>
      <w:marLeft w:val="0"/>
      <w:marRight w:val="0"/>
      <w:marTop w:val="0"/>
      <w:marBottom w:val="0"/>
      <w:divBdr>
        <w:top w:val="none" w:sz="0" w:space="0" w:color="auto"/>
        <w:left w:val="none" w:sz="0" w:space="0" w:color="auto"/>
        <w:bottom w:val="none" w:sz="0" w:space="0" w:color="auto"/>
        <w:right w:val="none" w:sz="0" w:space="0" w:color="auto"/>
      </w:divBdr>
      <w:divsChild>
        <w:div w:id="1304309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mcoalition.org/programs/fimc-accredit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ervings.org/"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eg@ballcg.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rvin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BE1348CDE36F4AA3864FD35E57B971" ma:contentTypeVersion="13" ma:contentTypeDescription="Create a new document." ma:contentTypeScope="" ma:versionID="82907d1263d30ce5ba625ad56cbb73d3">
  <xsd:schema xmlns:xsd="http://www.w3.org/2001/XMLSchema" xmlns:xs="http://www.w3.org/2001/XMLSchema" xmlns:p="http://schemas.microsoft.com/office/2006/metadata/properties" xmlns:ns2="707305e4-3631-469f-a7ba-4b91a0469826" xmlns:ns3="34f9a128-d433-4f3a-88f7-33eaafe84d63" targetNamespace="http://schemas.microsoft.com/office/2006/metadata/properties" ma:root="true" ma:fieldsID="e3c90d1302be13e405a73734458e48f0" ns2:_="" ns3:_="">
    <xsd:import namespace="707305e4-3631-469f-a7ba-4b91a0469826"/>
    <xsd:import namespace="34f9a128-d433-4f3a-88f7-33eaafe84d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305e4-3631-469f-a7ba-4b91a04698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53ec347-db4d-4f6b-bcb5-a2df13bc617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f9a128-d433-4f3a-88f7-33eaafe84d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72d72d9-f5a7-4ccc-aeec-c549ca100cd1}" ma:internalName="TaxCatchAll" ma:showField="CatchAllData" ma:web="34f9a128-d433-4f3a-88f7-33eaafe84d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f9a128-d433-4f3a-88f7-33eaafe84d63" xsi:nil="true"/>
    <lcf76f155ced4ddcb4097134ff3c332f xmlns="707305e4-3631-469f-a7ba-4b91a04698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B09D99-B078-429E-BF65-DB1AF9758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305e4-3631-469f-a7ba-4b91a0469826"/>
    <ds:schemaRef ds:uri="34f9a128-d433-4f3a-88f7-33eaafe84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82109-2403-4903-888F-5F3E84E5E49F}">
  <ds:schemaRefs>
    <ds:schemaRef ds:uri="http://schemas.microsoft.com/sharepoint/v3/contenttype/forms"/>
  </ds:schemaRefs>
</ds:datastoreItem>
</file>

<file path=customXml/itemProps3.xml><?xml version="1.0" encoding="utf-8"?>
<ds:datastoreItem xmlns:ds="http://schemas.openxmlformats.org/officeDocument/2006/customXml" ds:itemID="{09FC5C9E-A141-4DBA-A814-2C206CD6CA96}">
  <ds:schemaRefs>
    <ds:schemaRef ds:uri="http://schemas.microsoft.com/office/2006/metadata/properties"/>
    <ds:schemaRef ds:uri="http://schemas.microsoft.com/office/infopath/2007/PartnerControls"/>
    <ds:schemaRef ds:uri="34f9a128-d433-4f3a-88f7-33eaafe84d63"/>
    <ds:schemaRef ds:uri="707305e4-3631-469f-a7ba-4b91a0469826"/>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Sims</dc:creator>
  <cp:keywords/>
  <dc:description/>
  <cp:lastModifiedBy>Greg Turner</cp:lastModifiedBy>
  <cp:revision>11</cp:revision>
  <dcterms:created xsi:type="dcterms:W3CDTF">2025-01-21T14:08:00Z</dcterms:created>
  <dcterms:modified xsi:type="dcterms:W3CDTF">2025-01-23T16:42:00Z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58d008e4-3a48-4ada-8405-6803ca0ebd41</vt:lpwstr>
  </property>
  <property fmtid="{D5CDD505-2E9C-101B-9397-08002B2CF9AE}" pid="3" name="Classification">
    <vt:lpwstr>Unclassified</vt:lpwstr>
  </property>
  <property fmtid="{D5CDD505-2E9C-101B-9397-08002B2CF9AE}" pid="4" name="ContentTypeId">
    <vt:lpwstr>0x01010058BE1348CDE36F4AA3864FD35E57B971</vt:lpwstr>
  </property>
  <property fmtid="{D5CDD505-2E9C-101B-9397-08002B2CF9AE}" pid="5" name="MediaServiceImageTags">
    <vt:lpwstr/>
  </property>
</Properties>
</file>